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17873BCF" w:rsidR="00E21F46" w:rsidRPr="0015401F" w:rsidRDefault="0015401F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представителей СМИ</w:t>
      </w:r>
    </w:p>
    <w:p w14:paraId="7CFC7E04" w14:textId="7DEB83D2" w:rsidR="00E21F46" w:rsidRPr="00AE4135" w:rsidRDefault="00740CC6" w:rsidP="001655C5">
      <w:pPr>
        <w:spacing w:after="0" w:line="240" w:lineRule="auto"/>
        <w:jc w:val="right"/>
      </w:pPr>
      <w:r>
        <w:t>0</w:t>
      </w:r>
      <w:r w:rsidR="00915E3A">
        <w:t>3</w:t>
      </w:r>
      <w:r w:rsidR="00BC5ABF" w:rsidRPr="00AE4135">
        <w:t>.</w:t>
      </w:r>
      <w:r>
        <w:t>02</w:t>
      </w:r>
      <w:r w:rsidR="00216F78">
        <w:t>.2017</w:t>
      </w:r>
    </w:p>
    <w:p w14:paraId="0ECCBB10" w14:textId="77777777" w:rsidR="00F90177" w:rsidRDefault="00F90177" w:rsidP="00952CC6">
      <w:pPr>
        <w:spacing w:after="0" w:line="240" w:lineRule="auto"/>
        <w:rPr>
          <w:b/>
          <w:sz w:val="24"/>
          <w:szCs w:val="24"/>
        </w:rPr>
      </w:pPr>
    </w:p>
    <w:p w14:paraId="3A0E413A" w14:textId="788E1263" w:rsidR="0015401F" w:rsidRPr="0015401F" w:rsidRDefault="0015401F" w:rsidP="00B32F3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С увеличением числа заявлений </w:t>
      </w:r>
      <w:r w:rsidR="00B32F38">
        <w:rPr>
          <w:b/>
          <w:sz w:val="28"/>
          <w:szCs w:val="28"/>
          <w:lang w:val="ru-RU"/>
        </w:rPr>
        <w:t>об убытках, увеличиваются и убытки отрасли ОСТА</w:t>
      </w:r>
    </w:p>
    <w:p w14:paraId="05B553CF" w14:textId="77777777" w:rsidR="00916D83" w:rsidRPr="00AE4135" w:rsidRDefault="00916D83" w:rsidP="001655C5">
      <w:pPr>
        <w:spacing w:after="0" w:line="240" w:lineRule="auto"/>
        <w:jc w:val="center"/>
        <w:rPr>
          <w:b/>
        </w:rPr>
      </w:pPr>
    </w:p>
    <w:p w14:paraId="7D644544" w14:textId="5647D81E" w:rsidR="00B32F38" w:rsidRDefault="00B32F38" w:rsidP="002E6ADF">
      <w:pPr>
        <w:spacing w:after="0" w:line="240" w:lineRule="auto"/>
        <w:jc w:val="both"/>
        <w:rPr>
          <w:b/>
          <w:sz w:val="24"/>
          <w:szCs w:val="24"/>
          <w:lang w:val="ru-RU"/>
        </w:rPr>
      </w:pPr>
      <w:bookmarkStart w:id="0" w:name="_GoBack"/>
      <w:r>
        <w:rPr>
          <w:b/>
          <w:sz w:val="24"/>
          <w:szCs w:val="24"/>
          <w:lang w:val="ru-RU"/>
        </w:rPr>
        <w:t>В 2016 году число ДТП, о которых были поданы заявления в страховые общества, составило 37 367, увеличившись по сравнению с 2015 годом на 8,85%. Объем убытков отрасли, по сравнению с 2015 годом, увеличился на 0,1 миллион евро</w:t>
      </w:r>
      <w:r w:rsidR="00D47EFB">
        <w:rPr>
          <w:b/>
          <w:sz w:val="24"/>
          <w:szCs w:val="24"/>
          <w:lang w:val="ru-RU"/>
        </w:rPr>
        <w:t>.</w:t>
      </w:r>
      <w:bookmarkEnd w:id="0"/>
    </w:p>
    <w:p w14:paraId="3FD12A12" w14:textId="77777777" w:rsidR="00D47EFB" w:rsidRDefault="00D47EFB" w:rsidP="002E6ADF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68328A47" w14:textId="11D029A2" w:rsidR="00B32F38" w:rsidRPr="00D47EFB" w:rsidRDefault="00D47EFB" w:rsidP="002E6AD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Хотя в 2016 году немного уменьшилось число зарегистрированных в Латвии транспортных средств (на 3,2% по сравнению с 2015 годом), число по</w:t>
      </w:r>
      <w:r w:rsidR="009F0425">
        <w:rPr>
          <w:sz w:val="24"/>
          <w:szCs w:val="24"/>
          <w:lang w:val="ru-RU"/>
        </w:rPr>
        <w:t>дан</w:t>
      </w:r>
      <w:r>
        <w:rPr>
          <w:sz w:val="24"/>
          <w:szCs w:val="24"/>
          <w:lang w:val="ru-RU"/>
        </w:rPr>
        <w:t xml:space="preserve">ых страховщикам заявлений о полученных в ДТП убытках существенно увеличилось (на 8,85%). Почти равноценно увеличилось количество произошедших в Латвии (на 8,7%) и заграницей (на 10,5%) ДТП, о которых страховщики получили заявления. </w:t>
      </w:r>
    </w:p>
    <w:p w14:paraId="66937133" w14:textId="77777777" w:rsidR="00216F78" w:rsidRDefault="00216F78" w:rsidP="002E6ADF">
      <w:pPr>
        <w:spacing w:after="0" w:line="240" w:lineRule="auto"/>
        <w:jc w:val="both"/>
        <w:rPr>
          <w:b/>
        </w:rPr>
      </w:pPr>
    </w:p>
    <w:p w14:paraId="368F53FB" w14:textId="0A4B98C9" w:rsidR="00740CC6" w:rsidRPr="00D47EFB" w:rsidRDefault="00D47EFB" w:rsidP="00705E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Средняя величина компенсации за страховой случай в 2016 году составила </w:t>
      </w:r>
      <w:r w:rsidRPr="009649DF">
        <w:t>937 EUR,</w:t>
      </w:r>
      <w:r>
        <w:rPr>
          <w:lang w:val="ru-RU"/>
        </w:rPr>
        <w:t xml:space="preserve"> что, по сравнению с предыдущим годом, немного больше – на 1,6%. Средняя компенсация за произошедшее в Латвии ДТП составляет 842 </w:t>
      </w:r>
      <w:r>
        <w:t xml:space="preserve">EUR, </w:t>
      </w:r>
      <w:r>
        <w:rPr>
          <w:lang w:val="ru-RU"/>
        </w:rPr>
        <w:t>а за рубежом</w:t>
      </w:r>
      <w:r>
        <w:t xml:space="preserve"> – 2712 EUR.</w:t>
      </w:r>
      <w:r>
        <w:rPr>
          <w:lang w:val="ru-RU"/>
        </w:rPr>
        <w:t xml:space="preserve"> Также, как и в предыдущие годы, наибольшая часть (76,7%) </w:t>
      </w:r>
      <w:r w:rsidR="00C818FE">
        <w:rPr>
          <w:lang w:val="ru-RU"/>
        </w:rPr>
        <w:t xml:space="preserve">от </w:t>
      </w:r>
      <w:r>
        <w:rPr>
          <w:lang w:val="ru-RU"/>
        </w:rPr>
        <w:t xml:space="preserve">общей </w:t>
      </w:r>
      <w:r w:rsidR="002C400E">
        <w:rPr>
          <w:lang w:val="ru-RU"/>
        </w:rPr>
        <w:t>суммы компенсаций была выплачена за</w:t>
      </w:r>
      <w:r w:rsidR="00C818FE">
        <w:rPr>
          <w:lang w:val="ru-RU"/>
        </w:rPr>
        <w:t xml:space="preserve"> повреждения и</w:t>
      </w:r>
      <w:r w:rsidR="002C400E">
        <w:rPr>
          <w:lang w:val="ru-RU"/>
        </w:rPr>
        <w:t xml:space="preserve"> полное уничтожение транспортных средств. </w:t>
      </w:r>
      <w:r>
        <w:rPr>
          <w:lang w:val="ru-RU"/>
        </w:rPr>
        <w:t xml:space="preserve"> </w:t>
      </w:r>
    </w:p>
    <w:p w14:paraId="50D4EEEB" w14:textId="77777777" w:rsidR="00D47EFB" w:rsidRDefault="00D47EFB" w:rsidP="00705EB1">
      <w:pPr>
        <w:spacing w:after="0" w:line="240" w:lineRule="auto"/>
        <w:jc w:val="both"/>
        <w:rPr>
          <w:lang w:val="ru-RU"/>
        </w:rPr>
      </w:pPr>
    </w:p>
    <w:p w14:paraId="13DE9E24" w14:textId="0B722855" w:rsidR="00D47EFB" w:rsidRPr="000D1987" w:rsidRDefault="000D1987" w:rsidP="00705E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В целом, рынок ОСТА завершил предыдущий год с убытками в 11,8 миллионов евро, что на 0,1 миллион больше, чем в прошлом году. Ситуация стала хуже, поскольку сумма выплаченных клиентам компенсаций увеличилась на 854,13 тысяч или 2% по сравнению с предыдущим годом, в то время как премии страховщиков в прошлом году уменьшились на 880 тысяч евро или 1,9%.</w:t>
      </w:r>
    </w:p>
    <w:p w14:paraId="4160E1C1" w14:textId="3CC18799" w:rsidR="00F03170" w:rsidRDefault="00F03170" w:rsidP="00705EB1">
      <w:pPr>
        <w:spacing w:after="0" w:line="240" w:lineRule="auto"/>
        <w:jc w:val="both"/>
      </w:pPr>
    </w:p>
    <w:p w14:paraId="53B4D831" w14:textId="2CD88AA5" w:rsidR="00CD0FD6" w:rsidRDefault="000D1987" w:rsidP="008C7E16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«Резюмируя результаты отрасли в прошлом году, мы все еще вынуждены говорить об убытках, однако ситуация на рынке немного стабилизировалась и объем убытков не увеличивается так стремительно, как прежде. На рынке в</w:t>
      </w:r>
      <w:r w:rsidR="008C7E16">
        <w:rPr>
          <w:lang w:val="ru-RU"/>
        </w:rPr>
        <w:t>се еще царит острая конкуренция, увеличивается количество ремонтных работ и медицинских выплат, кроме того, дополнительные расходы страховщиков связаны с обязательными взносами в Гарантийный фонд. Однако,</w:t>
      </w:r>
      <w:r w:rsidR="00C818FE">
        <w:rPr>
          <w:lang w:val="ru-RU"/>
        </w:rPr>
        <w:t xml:space="preserve"> надо отм</w:t>
      </w:r>
      <w:r w:rsidR="008C7E16">
        <w:rPr>
          <w:lang w:val="ru-RU"/>
        </w:rPr>
        <w:t xml:space="preserve">етить, что страховщики в последнее время проделали большую работу, чтобы найти возможность уменьшить расходы отрасли, сегментируя клиентов и изучая дополнительные факторы, способные помочь подстроить цену ОСТА под степень риска клиента. </w:t>
      </w:r>
      <w:r w:rsidR="00C446C2">
        <w:rPr>
          <w:lang w:val="ru-RU"/>
        </w:rPr>
        <w:t xml:space="preserve">Поэтому есть надежда, что в этом году показатели отрасли могут немного улучшиться», - информирует Янис Абашин, председатель правления Латвийского Бюро страховщиков транспортных средств. </w:t>
      </w:r>
    </w:p>
    <w:p w14:paraId="50BD9986" w14:textId="77777777" w:rsidR="000D1987" w:rsidRPr="000D1987" w:rsidRDefault="000D1987" w:rsidP="00AE4135">
      <w:pPr>
        <w:spacing w:after="0" w:line="240" w:lineRule="auto"/>
        <w:rPr>
          <w:lang w:val="ru-RU"/>
        </w:rPr>
      </w:pPr>
    </w:p>
    <w:p w14:paraId="36AC295E" w14:textId="77777777" w:rsidR="00C446C2" w:rsidRDefault="00C446C2" w:rsidP="00C446C2">
      <w:pPr>
        <w:jc w:val="both"/>
      </w:pPr>
      <w:r>
        <w:t xml:space="preserve">В 1997 </w:t>
      </w:r>
      <w:proofErr w:type="spellStart"/>
      <w:r>
        <w:t>году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введена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ОСТА,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 </w:t>
      </w:r>
      <w:proofErr w:type="spellStart"/>
      <w:r>
        <w:t>третьих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пострадавших</w:t>
      </w:r>
      <w:proofErr w:type="spellEnd"/>
      <w:r>
        <w:t xml:space="preserve"> в </w:t>
      </w:r>
      <w:proofErr w:type="spellStart"/>
      <w:r>
        <w:t>дорожном</w:t>
      </w:r>
      <w:proofErr w:type="spellEnd"/>
      <w:r>
        <w:t xml:space="preserve"> </w:t>
      </w:r>
      <w:proofErr w:type="spellStart"/>
      <w:r>
        <w:t>движении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в </w:t>
      </w:r>
      <w:proofErr w:type="spellStart"/>
      <w:r>
        <w:t>странах-участницах</w:t>
      </w:r>
      <w:proofErr w:type="spellEnd"/>
      <w:r>
        <w:t xml:space="preserve"> </w:t>
      </w:r>
      <w:proofErr w:type="spellStart"/>
      <w:r>
        <w:t>Зеленой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. 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успешной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</w:t>
      </w:r>
      <w:proofErr w:type="spellStart"/>
      <w:r>
        <w:t>Латвийское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 </w:t>
      </w:r>
      <w:proofErr w:type="spellStart"/>
      <w:r>
        <w:t>страховщиков</w:t>
      </w:r>
      <w:proofErr w:type="spellEnd"/>
      <w:r>
        <w:t xml:space="preserve"> </w:t>
      </w:r>
      <w:proofErr w:type="spellStart"/>
      <w:r>
        <w:t>Транспортных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(LTAB),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объединяет</w:t>
      </w:r>
      <w:proofErr w:type="spellEnd"/>
      <w:r>
        <w:t xml:space="preserve"> </w:t>
      </w:r>
      <w:proofErr w:type="spellStart"/>
      <w:r>
        <w:t>страховые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обладающие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страхование</w:t>
      </w:r>
      <w:proofErr w:type="spellEnd"/>
      <w:r>
        <w:t xml:space="preserve"> ОСТА в </w:t>
      </w:r>
      <w:proofErr w:type="spellStart"/>
      <w:r>
        <w:t>Латвии</w:t>
      </w:r>
      <w:proofErr w:type="spellEnd"/>
      <w:r>
        <w:t xml:space="preserve"> - AAS “Balta”, AAS “Baltijas </w:t>
      </w:r>
      <w:proofErr w:type="spellStart"/>
      <w:r>
        <w:t>Apdrosinasanas</w:t>
      </w:r>
      <w:proofErr w:type="spellEnd"/>
      <w:r>
        <w:t xml:space="preserve"> Nams”, AAS “Baltikums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AAS “BTA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UADB “</w:t>
      </w:r>
      <w:proofErr w:type="spellStart"/>
      <w:r>
        <w:t>Compensa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SE “ERGO </w:t>
      </w:r>
      <w:proofErr w:type="spellStart"/>
      <w:r>
        <w:t>Insurance</w:t>
      </w:r>
      <w:proofErr w:type="spellEnd"/>
      <w:r>
        <w:t>”, AAS “</w:t>
      </w:r>
      <w:proofErr w:type="spellStart"/>
      <w:r>
        <w:t>Gjensidige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If</w:t>
      </w:r>
      <w:proofErr w:type="spellEnd"/>
      <w:r>
        <w:t xml:space="preserve"> P&amp;C </w:t>
      </w:r>
      <w:proofErr w:type="spellStart"/>
      <w:r>
        <w:t>Insurance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Seesam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” AS и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Swedbank</w:t>
      </w:r>
      <w:proofErr w:type="spellEnd"/>
      <w:r>
        <w:t xml:space="preserve"> P&amp;C Insurance”.</w:t>
      </w:r>
    </w:p>
    <w:p w14:paraId="05BBBE70" w14:textId="77777777" w:rsidR="00C446C2" w:rsidRDefault="00C446C2" w:rsidP="00C446C2">
      <w:pPr>
        <w:contextualSpacing/>
        <w:jc w:val="right"/>
      </w:pPr>
      <w:proofErr w:type="spellStart"/>
      <w:r>
        <w:t>Информацию</w:t>
      </w:r>
      <w:proofErr w:type="spellEnd"/>
      <w:r>
        <w:t xml:space="preserve"> </w:t>
      </w:r>
      <w:proofErr w:type="spellStart"/>
      <w:r>
        <w:t>подготовил</w:t>
      </w:r>
      <w:proofErr w:type="spellEnd"/>
      <w:r>
        <w:t xml:space="preserve">: </w:t>
      </w:r>
    </w:p>
    <w:p w14:paraId="0E858683" w14:textId="77777777" w:rsidR="00C446C2" w:rsidRDefault="00C446C2" w:rsidP="00C446C2">
      <w:pPr>
        <w:contextualSpacing/>
        <w:jc w:val="right"/>
      </w:pPr>
      <w:proofErr w:type="spellStart"/>
      <w:r>
        <w:t>Консультант</w:t>
      </w:r>
      <w:proofErr w:type="spellEnd"/>
      <w:r>
        <w:t xml:space="preserve"> LTAB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общественным</w:t>
      </w:r>
      <w:proofErr w:type="spellEnd"/>
      <w:r>
        <w:t xml:space="preserve"> </w:t>
      </w:r>
      <w:proofErr w:type="spellStart"/>
      <w:r>
        <w:t>отношениям</w:t>
      </w:r>
      <w:proofErr w:type="spellEnd"/>
      <w:r>
        <w:t xml:space="preserve"> </w:t>
      </w:r>
    </w:p>
    <w:p w14:paraId="33860F6E" w14:textId="77777777" w:rsidR="00C446C2" w:rsidRDefault="00C446C2" w:rsidP="00C446C2">
      <w:pPr>
        <w:contextualSpacing/>
        <w:jc w:val="right"/>
      </w:pPr>
      <w:proofErr w:type="spellStart"/>
      <w:r>
        <w:t>Гинтс</w:t>
      </w:r>
      <w:proofErr w:type="spellEnd"/>
      <w:r>
        <w:t xml:space="preserve"> </w:t>
      </w:r>
      <w:proofErr w:type="spellStart"/>
      <w:r>
        <w:t>Лаздиньш</w:t>
      </w:r>
      <w:proofErr w:type="spellEnd"/>
    </w:p>
    <w:p w14:paraId="390ABF82" w14:textId="77777777" w:rsidR="00C446C2" w:rsidRDefault="00C446C2" w:rsidP="00C446C2">
      <w:pPr>
        <w:contextualSpacing/>
        <w:jc w:val="right"/>
      </w:pPr>
      <w:proofErr w:type="spellStart"/>
      <w:r>
        <w:t>Тел</w:t>
      </w:r>
      <w:proofErr w:type="spellEnd"/>
      <w:r>
        <w:t xml:space="preserve">.: +371 29442282 </w:t>
      </w:r>
    </w:p>
    <w:p w14:paraId="6C61C22E" w14:textId="77777777" w:rsidR="00C446C2" w:rsidRDefault="00C446C2" w:rsidP="00C446C2">
      <w:pPr>
        <w:contextualSpacing/>
        <w:jc w:val="right"/>
      </w:pPr>
      <w:r>
        <w:t>E-</w:t>
      </w:r>
      <w:proofErr w:type="spellStart"/>
      <w:r>
        <w:t>мейл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gints@olsen.lv</w:t>
        </w:r>
      </w:hyperlink>
    </w:p>
    <w:p w14:paraId="5F650DCA" w14:textId="4250F3F7" w:rsidR="00DF5C64" w:rsidRPr="009F0425" w:rsidRDefault="00DF5C64" w:rsidP="00C446C2">
      <w:pPr>
        <w:spacing w:after="0" w:line="240" w:lineRule="auto"/>
        <w:rPr>
          <w:sz w:val="20"/>
          <w:szCs w:val="20"/>
          <w:lang w:val="ru-RU"/>
        </w:rPr>
      </w:pPr>
    </w:p>
    <w:sectPr w:rsidR="00DF5C64" w:rsidRPr="009F0425" w:rsidSect="00C446C2">
      <w:headerReference w:type="default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FA9A9" w14:textId="77777777" w:rsidR="00616F74" w:rsidRDefault="00616F74" w:rsidP="00C62AF7">
      <w:pPr>
        <w:spacing w:after="0" w:line="240" w:lineRule="auto"/>
      </w:pPr>
      <w:r>
        <w:separator/>
      </w:r>
    </w:p>
  </w:endnote>
  <w:endnote w:type="continuationSeparator" w:id="0">
    <w:p w14:paraId="0B6BD01B" w14:textId="77777777" w:rsidR="00616F74" w:rsidRDefault="00616F74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16618F3C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4pt;height:19.4pt">
          <v:imagedata r:id="rId1" o:title=""/>
        </v:shape>
        <o:OLEObject Type="Embed" ProgID="CorelDraw.Graphic.17" ShapeID="_x0000_i1026" DrawAspect="Content" ObjectID="_1548053484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D2ECA" w14:textId="77777777" w:rsidR="00616F74" w:rsidRDefault="00616F74" w:rsidP="00C62AF7">
      <w:pPr>
        <w:spacing w:after="0" w:line="240" w:lineRule="auto"/>
      </w:pPr>
      <w:r>
        <w:separator/>
      </w:r>
    </w:p>
  </w:footnote>
  <w:footnote w:type="continuationSeparator" w:id="0">
    <w:p w14:paraId="6DA2E8D4" w14:textId="77777777" w:rsidR="00616F74" w:rsidRDefault="00616F74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35pt;height:46.95pt">
          <v:imagedata r:id="rId1" o:title=""/>
        </v:shape>
        <o:OLEObject Type="Embed" ProgID="CorelDraw.Graphic.17" ShapeID="_x0000_i1025" DrawAspect="Content" ObjectID="_1548053483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533E0"/>
    <w:rsid w:val="0006455E"/>
    <w:rsid w:val="00070950"/>
    <w:rsid w:val="00073403"/>
    <w:rsid w:val="000745BC"/>
    <w:rsid w:val="00086780"/>
    <w:rsid w:val="0008728F"/>
    <w:rsid w:val="00093197"/>
    <w:rsid w:val="000A24A2"/>
    <w:rsid w:val="000A3E9D"/>
    <w:rsid w:val="000B1FD0"/>
    <w:rsid w:val="000C172C"/>
    <w:rsid w:val="000D007C"/>
    <w:rsid w:val="000D1987"/>
    <w:rsid w:val="000D5F6E"/>
    <w:rsid w:val="000F0C20"/>
    <w:rsid w:val="000F34C5"/>
    <w:rsid w:val="000F368A"/>
    <w:rsid w:val="000F53A2"/>
    <w:rsid w:val="000F61C1"/>
    <w:rsid w:val="000F74EB"/>
    <w:rsid w:val="00103A6F"/>
    <w:rsid w:val="00103B45"/>
    <w:rsid w:val="00110F4A"/>
    <w:rsid w:val="001340B7"/>
    <w:rsid w:val="00135E74"/>
    <w:rsid w:val="001431F7"/>
    <w:rsid w:val="001445EC"/>
    <w:rsid w:val="00145203"/>
    <w:rsid w:val="00153B22"/>
    <w:rsid w:val="0015401F"/>
    <w:rsid w:val="00154C25"/>
    <w:rsid w:val="00155CE3"/>
    <w:rsid w:val="00160E86"/>
    <w:rsid w:val="001655C5"/>
    <w:rsid w:val="00171015"/>
    <w:rsid w:val="00181E1E"/>
    <w:rsid w:val="00184E54"/>
    <w:rsid w:val="00187964"/>
    <w:rsid w:val="001A142C"/>
    <w:rsid w:val="001A4E17"/>
    <w:rsid w:val="001C65E0"/>
    <w:rsid w:val="001C6D91"/>
    <w:rsid w:val="001C7747"/>
    <w:rsid w:val="001D3B28"/>
    <w:rsid w:val="001D6AEF"/>
    <w:rsid w:val="001E39A7"/>
    <w:rsid w:val="001E57C6"/>
    <w:rsid w:val="001F04CB"/>
    <w:rsid w:val="001F5C43"/>
    <w:rsid w:val="002016E8"/>
    <w:rsid w:val="00205130"/>
    <w:rsid w:val="00216791"/>
    <w:rsid w:val="00216F78"/>
    <w:rsid w:val="00217E8A"/>
    <w:rsid w:val="00221376"/>
    <w:rsid w:val="002253F8"/>
    <w:rsid w:val="002436EF"/>
    <w:rsid w:val="00243E31"/>
    <w:rsid w:val="00253CFD"/>
    <w:rsid w:val="00263392"/>
    <w:rsid w:val="002727E1"/>
    <w:rsid w:val="00273364"/>
    <w:rsid w:val="0027402E"/>
    <w:rsid w:val="00280BD4"/>
    <w:rsid w:val="00292BF3"/>
    <w:rsid w:val="00296055"/>
    <w:rsid w:val="002A38DE"/>
    <w:rsid w:val="002A52FD"/>
    <w:rsid w:val="002B2FAD"/>
    <w:rsid w:val="002B58F6"/>
    <w:rsid w:val="002C2CEA"/>
    <w:rsid w:val="002C400E"/>
    <w:rsid w:val="002D25F4"/>
    <w:rsid w:val="002D32B8"/>
    <w:rsid w:val="002D5F23"/>
    <w:rsid w:val="002E6ADF"/>
    <w:rsid w:val="002E725B"/>
    <w:rsid w:val="002F389F"/>
    <w:rsid w:val="002F4D1A"/>
    <w:rsid w:val="003007EF"/>
    <w:rsid w:val="003024C6"/>
    <w:rsid w:val="00312824"/>
    <w:rsid w:val="00315828"/>
    <w:rsid w:val="00325139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84B18"/>
    <w:rsid w:val="00385533"/>
    <w:rsid w:val="00390645"/>
    <w:rsid w:val="00396EFB"/>
    <w:rsid w:val="00397657"/>
    <w:rsid w:val="003A520B"/>
    <w:rsid w:val="003A6799"/>
    <w:rsid w:val="003B2D0B"/>
    <w:rsid w:val="003C122B"/>
    <w:rsid w:val="003D14B9"/>
    <w:rsid w:val="003D5E60"/>
    <w:rsid w:val="003E02A4"/>
    <w:rsid w:val="003F10BB"/>
    <w:rsid w:val="003F2F8C"/>
    <w:rsid w:val="003F74BF"/>
    <w:rsid w:val="00403AB9"/>
    <w:rsid w:val="00431C3C"/>
    <w:rsid w:val="00436DF9"/>
    <w:rsid w:val="0044242E"/>
    <w:rsid w:val="00447419"/>
    <w:rsid w:val="00451B66"/>
    <w:rsid w:val="00451BD8"/>
    <w:rsid w:val="00461B1B"/>
    <w:rsid w:val="004622DA"/>
    <w:rsid w:val="00465ED2"/>
    <w:rsid w:val="0046691C"/>
    <w:rsid w:val="00471AE6"/>
    <w:rsid w:val="00474AAB"/>
    <w:rsid w:val="00475A9E"/>
    <w:rsid w:val="00480545"/>
    <w:rsid w:val="00480708"/>
    <w:rsid w:val="004813D9"/>
    <w:rsid w:val="00486439"/>
    <w:rsid w:val="00492F0D"/>
    <w:rsid w:val="004A620B"/>
    <w:rsid w:val="004A7172"/>
    <w:rsid w:val="004B2DA3"/>
    <w:rsid w:val="004C0D4E"/>
    <w:rsid w:val="004C32E0"/>
    <w:rsid w:val="004D73A6"/>
    <w:rsid w:val="004E29C1"/>
    <w:rsid w:val="004E5C6C"/>
    <w:rsid w:val="004F1A8A"/>
    <w:rsid w:val="005008F0"/>
    <w:rsid w:val="00501B89"/>
    <w:rsid w:val="00506229"/>
    <w:rsid w:val="00506CDA"/>
    <w:rsid w:val="005072EA"/>
    <w:rsid w:val="005133BE"/>
    <w:rsid w:val="00520799"/>
    <w:rsid w:val="00523EC3"/>
    <w:rsid w:val="0052615C"/>
    <w:rsid w:val="005315DA"/>
    <w:rsid w:val="005342F8"/>
    <w:rsid w:val="00540C5C"/>
    <w:rsid w:val="005512E1"/>
    <w:rsid w:val="00557F5F"/>
    <w:rsid w:val="005671D2"/>
    <w:rsid w:val="00567862"/>
    <w:rsid w:val="005818DE"/>
    <w:rsid w:val="005821A4"/>
    <w:rsid w:val="00582532"/>
    <w:rsid w:val="00586C84"/>
    <w:rsid w:val="00590ADB"/>
    <w:rsid w:val="00593CD2"/>
    <w:rsid w:val="005B0F55"/>
    <w:rsid w:val="005C6D9A"/>
    <w:rsid w:val="005D5B25"/>
    <w:rsid w:val="005E2370"/>
    <w:rsid w:val="005E2F32"/>
    <w:rsid w:val="005E69F5"/>
    <w:rsid w:val="005E74C5"/>
    <w:rsid w:val="005F1C99"/>
    <w:rsid w:val="005F6B41"/>
    <w:rsid w:val="005F771B"/>
    <w:rsid w:val="005F795A"/>
    <w:rsid w:val="00600EC3"/>
    <w:rsid w:val="00602385"/>
    <w:rsid w:val="00610DEE"/>
    <w:rsid w:val="00616F74"/>
    <w:rsid w:val="00617E51"/>
    <w:rsid w:val="00635C0E"/>
    <w:rsid w:val="0065233F"/>
    <w:rsid w:val="006610B2"/>
    <w:rsid w:val="00662FED"/>
    <w:rsid w:val="00675130"/>
    <w:rsid w:val="006923A8"/>
    <w:rsid w:val="00692C75"/>
    <w:rsid w:val="0069576E"/>
    <w:rsid w:val="0069593A"/>
    <w:rsid w:val="00696583"/>
    <w:rsid w:val="006A2F27"/>
    <w:rsid w:val="006B23F4"/>
    <w:rsid w:val="006E1375"/>
    <w:rsid w:val="006E2859"/>
    <w:rsid w:val="006E75CA"/>
    <w:rsid w:val="006F0D00"/>
    <w:rsid w:val="006F7771"/>
    <w:rsid w:val="00702BAE"/>
    <w:rsid w:val="0070551C"/>
    <w:rsid w:val="00705EB1"/>
    <w:rsid w:val="00706A24"/>
    <w:rsid w:val="0071485D"/>
    <w:rsid w:val="00716B13"/>
    <w:rsid w:val="00720784"/>
    <w:rsid w:val="0072195C"/>
    <w:rsid w:val="00723F31"/>
    <w:rsid w:val="00740CC6"/>
    <w:rsid w:val="0074685B"/>
    <w:rsid w:val="00760E54"/>
    <w:rsid w:val="007643E2"/>
    <w:rsid w:val="00771902"/>
    <w:rsid w:val="007914A5"/>
    <w:rsid w:val="007972A2"/>
    <w:rsid w:val="007979DF"/>
    <w:rsid w:val="007A15FB"/>
    <w:rsid w:val="007A4BC7"/>
    <w:rsid w:val="007B51CC"/>
    <w:rsid w:val="007C1E05"/>
    <w:rsid w:val="007C4FE5"/>
    <w:rsid w:val="007D3379"/>
    <w:rsid w:val="007E495C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4F40"/>
    <w:rsid w:val="008278BE"/>
    <w:rsid w:val="00830C71"/>
    <w:rsid w:val="00833B2A"/>
    <w:rsid w:val="00835431"/>
    <w:rsid w:val="00836D73"/>
    <w:rsid w:val="00851736"/>
    <w:rsid w:val="00855E8D"/>
    <w:rsid w:val="00862629"/>
    <w:rsid w:val="008662D7"/>
    <w:rsid w:val="00870228"/>
    <w:rsid w:val="00881B76"/>
    <w:rsid w:val="00882830"/>
    <w:rsid w:val="0089695F"/>
    <w:rsid w:val="008A64D6"/>
    <w:rsid w:val="008B0A81"/>
    <w:rsid w:val="008B4A14"/>
    <w:rsid w:val="008B4D9C"/>
    <w:rsid w:val="008C1095"/>
    <w:rsid w:val="008C538B"/>
    <w:rsid w:val="008C7A15"/>
    <w:rsid w:val="008C7E16"/>
    <w:rsid w:val="008E5DAE"/>
    <w:rsid w:val="008F0389"/>
    <w:rsid w:val="008F4226"/>
    <w:rsid w:val="008F4E6C"/>
    <w:rsid w:val="00911D3E"/>
    <w:rsid w:val="00915E3A"/>
    <w:rsid w:val="00916D83"/>
    <w:rsid w:val="00932B85"/>
    <w:rsid w:val="009423A1"/>
    <w:rsid w:val="00951598"/>
    <w:rsid w:val="00952CC6"/>
    <w:rsid w:val="00952D27"/>
    <w:rsid w:val="00953C3C"/>
    <w:rsid w:val="009605DD"/>
    <w:rsid w:val="00963EDA"/>
    <w:rsid w:val="009649DF"/>
    <w:rsid w:val="00964DE9"/>
    <w:rsid w:val="0097040E"/>
    <w:rsid w:val="009722A2"/>
    <w:rsid w:val="00973D97"/>
    <w:rsid w:val="009766DA"/>
    <w:rsid w:val="00982ED0"/>
    <w:rsid w:val="00987FC2"/>
    <w:rsid w:val="00994AFF"/>
    <w:rsid w:val="00997167"/>
    <w:rsid w:val="009A0549"/>
    <w:rsid w:val="009A1C36"/>
    <w:rsid w:val="009A5B12"/>
    <w:rsid w:val="009A7699"/>
    <w:rsid w:val="009B11DC"/>
    <w:rsid w:val="009B1390"/>
    <w:rsid w:val="009C15A3"/>
    <w:rsid w:val="009D0E2C"/>
    <w:rsid w:val="009E3749"/>
    <w:rsid w:val="009E5290"/>
    <w:rsid w:val="009E6BE6"/>
    <w:rsid w:val="009E6C0C"/>
    <w:rsid w:val="009F00F4"/>
    <w:rsid w:val="009F0425"/>
    <w:rsid w:val="009F06B2"/>
    <w:rsid w:val="009F2745"/>
    <w:rsid w:val="009F275F"/>
    <w:rsid w:val="009F3F6D"/>
    <w:rsid w:val="009F6448"/>
    <w:rsid w:val="00A04656"/>
    <w:rsid w:val="00A0799C"/>
    <w:rsid w:val="00A116AE"/>
    <w:rsid w:val="00A122A4"/>
    <w:rsid w:val="00A12B9C"/>
    <w:rsid w:val="00A16567"/>
    <w:rsid w:val="00A17E15"/>
    <w:rsid w:val="00A205C8"/>
    <w:rsid w:val="00A223A5"/>
    <w:rsid w:val="00A35D22"/>
    <w:rsid w:val="00A37F10"/>
    <w:rsid w:val="00A432B5"/>
    <w:rsid w:val="00A44678"/>
    <w:rsid w:val="00A45BFF"/>
    <w:rsid w:val="00A47265"/>
    <w:rsid w:val="00A55EF7"/>
    <w:rsid w:val="00A569B1"/>
    <w:rsid w:val="00A60FC0"/>
    <w:rsid w:val="00A652AC"/>
    <w:rsid w:val="00A6573F"/>
    <w:rsid w:val="00A81560"/>
    <w:rsid w:val="00A83369"/>
    <w:rsid w:val="00A96BE5"/>
    <w:rsid w:val="00AA11DB"/>
    <w:rsid w:val="00AA6FAA"/>
    <w:rsid w:val="00AA7440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47EA"/>
    <w:rsid w:val="00AF5A7D"/>
    <w:rsid w:val="00B07890"/>
    <w:rsid w:val="00B119E0"/>
    <w:rsid w:val="00B13EEE"/>
    <w:rsid w:val="00B1596B"/>
    <w:rsid w:val="00B31BA0"/>
    <w:rsid w:val="00B32C6F"/>
    <w:rsid w:val="00B32F38"/>
    <w:rsid w:val="00B3531C"/>
    <w:rsid w:val="00B36D93"/>
    <w:rsid w:val="00B42503"/>
    <w:rsid w:val="00B514F4"/>
    <w:rsid w:val="00B53B7C"/>
    <w:rsid w:val="00B60D1B"/>
    <w:rsid w:val="00B64801"/>
    <w:rsid w:val="00B66DAB"/>
    <w:rsid w:val="00B676BB"/>
    <w:rsid w:val="00B71B9C"/>
    <w:rsid w:val="00B81049"/>
    <w:rsid w:val="00B87EDB"/>
    <w:rsid w:val="00B91E90"/>
    <w:rsid w:val="00B9675D"/>
    <w:rsid w:val="00BA2861"/>
    <w:rsid w:val="00BB31B5"/>
    <w:rsid w:val="00BB3781"/>
    <w:rsid w:val="00BB74A3"/>
    <w:rsid w:val="00BB784E"/>
    <w:rsid w:val="00BC5ABF"/>
    <w:rsid w:val="00BC6C58"/>
    <w:rsid w:val="00BC7452"/>
    <w:rsid w:val="00BC78D6"/>
    <w:rsid w:val="00BD296D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350C8"/>
    <w:rsid w:val="00C446C2"/>
    <w:rsid w:val="00C564F5"/>
    <w:rsid w:val="00C60E3C"/>
    <w:rsid w:val="00C62AF7"/>
    <w:rsid w:val="00C65390"/>
    <w:rsid w:val="00C708E6"/>
    <w:rsid w:val="00C72D5E"/>
    <w:rsid w:val="00C80D76"/>
    <w:rsid w:val="00C80E9A"/>
    <w:rsid w:val="00C818FE"/>
    <w:rsid w:val="00C83C99"/>
    <w:rsid w:val="00C94B03"/>
    <w:rsid w:val="00C96D29"/>
    <w:rsid w:val="00C97314"/>
    <w:rsid w:val="00CA09A9"/>
    <w:rsid w:val="00CA7715"/>
    <w:rsid w:val="00CB16A5"/>
    <w:rsid w:val="00CB3E93"/>
    <w:rsid w:val="00CB7DCC"/>
    <w:rsid w:val="00CC1D83"/>
    <w:rsid w:val="00CC5D3D"/>
    <w:rsid w:val="00CD0FD6"/>
    <w:rsid w:val="00CD34C3"/>
    <w:rsid w:val="00CE08AD"/>
    <w:rsid w:val="00CE351B"/>
    <w:rsid w:val="00CE4DBF"/>
    <w:rsid w:val="00CF066A"/>
    <w:rsid w:val="00CF0EBE"/>
    <w:rsid w:val="00CF4995"/>
    <w:rsid w:val="00CF6A0B"/>
    <w:rsid w:val="00D05A63"/>
    <w:rsid w:val="00D22BAC"/>
    <w:rsid w:val="00D2373F"/>
    <w:rsid w:val="00D356F9"/>
    <w:rsid w:val="00D43AA0"/>
    <w:rsid w:val="00D45228"/>
    <w:rsid w:val="00D46CFC"/>
    <w:rsid w:val="00D47278"/>
    <w:rsid w:val="00D47EFB"/>
    <w:rsid w:val="00D50B29"/>
    <w:rsid w:val="00D57CE1"/>
    <w:rsid w:val="00D658A9"/>
    <w:rsid w:val="00D674C0"/>
    <w:rsid w:val="00D678AC"/>
    <w:rsid w:val="00D833A9"/>
    <w:rsid w:val="00DA40DF"/>
    <w:rsid w:val="00DA60F3"/>
    <w:rsid w:val="00DA7E90"/>
    <w:rsid w:val="00DB0BE2"/>
    <w:rsid w:val="00DB3F95"/>
    <w:rsid w:val="00DC04DD"/>
    <w:rsid w:val="00DD4A99"/>
    <w:rsid w:val="00DD5129"/>
    <w:rsid w:val="00DD55D3"/>
    <w:rsid w:val="00DD6EEA"/>
    <w:rsid w:val="00DE25DD"/>
    <w:rsid w:val="00DE4618"/>
    <w:rsid w:val="00DF2A30"/>
    <w:rsid w:val="00DF2CBA"/>
    <w:rsid w:val="00DF3DC8"/>
    <w:rsid w:val="00DF5C64"/>
    <w:rsid w:val="00E05691"/>
    <w:rsid w:val="00E07B2F"/>
    <w:rsid w:val="00E120ED"/>
    <w:rsid w:val="00E134CE"/>
    <w:rsid w:val="00E21F46"/>
    <w:rsid w:val="00E220B7"/>
    <w:rsid w:val="00E23A71"/>
    <w:rsid w:val="00E36F7D"/>
    <w:rsid w:val="00E40A2C"/>
    <w:rsid w:val="00E43EB4"/>
    <w:rsid w:val="00E560C0"/>
    <w:rsid w:val="00E70FA2"/>
    <w:rsid w:val="00E71961"/>
    <w:rsid w:val="00E730A3"/>
    <w:rsid w:val="00E76B70"/>
    <w:rsid w:val="00E77006"/>
    <w:rsid w:val="00E81DEE"/>
    <w:rsid w:val="00E8391D"/>
    <w:rsid w:val="00E84B81"/>
    <w:rsid w:val="00E85A86"/>
    <w:rsid w:val="00E9038F"/>
    <w:rsid w:val="00E919F5"/>
    <w:rsid w:val="00E91AD3"/>
    <w:rsid w:val="00E95ED2"/>
    <w:rsid w:val="00EA7467"/>
    <w:rsid w:val="00EB5C8A"/>
    <w:rsid w:val="00EC201D"/>
    <w:rsid w:val="00ED02AA"/>
    <w:rsid w:val="00ED4D4B"/>
    <w:rsid w:val="00ED7258"/>
    <w:rsid w:val="00EE10B2"/>
    <w:rsid w:val="00EE1601"/>
    <w:rsid w:val="00EE6343"/>
    <w:rsid w:val="00EF3239"/>
    <w:rsid w:val="00EF327D"/>
    <w:rsid w:val="00EF403E"/>
    <w:rsid w:val="00EF5DC3"/>
    <w:rsid w:val="00F0118C"/>
    <w:rsid w:val="00F016E9"/>
    <w:rsid w:val="00F02170"/>
    <w:rsid w:val="00F03170"/>
    <w:rsid w:val="00F05887"/>
    <w:rsid w:val="00F060C4"/>
    <w:rsid w:val="00F12A8F"/>
    <w:rsid w:val="00F12EC7"/>
    <w:rsid w:val="00F2284B"/>
    <w:rsid w:val="00F3262F"/>
    <w:rsid w:val="00F43C34"/>
    <w:rsid w:val="00F5644A"/>
    <w:rsid w:val="00F70D38"/>
    <w:rsid w:val="00F72968"/>
    <w:rsid w:val="00F7479B"/>
    <w:rsid w:val="00F83526"/>
    <w:rsid w:val="00F90177"/>
    <w:rsid w:val="00FA3342"/>
    <w:rsid w:val="00FA782D"/>
    <w:rsid w:val="00FB078F"/>
    <w:rsid w:val="00FC1593"/>
    <w:rsid w:val="00FD292C"/>
    <w:rsid w:val="00FD315A"/>
    <w:rsid w:val="00FD39D6"/>
    <w:rsid w:val="00FE2A19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FAF55EA7-0CA0-46A2-80FC-BE3B44EA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nts@olsen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7618-7A41-4D64-8976-2A1A5AF1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2017-02-08T08:05:00Z</dcterms:created>
  <dcterms:modified xsi:type="dcterms:W3CDTF">2017-02-08T08:05:00Z</dcterms:modified>
</cp:coreProperties>
</file>