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14FBB" w14:textId="42722D86" w:rsidR="00E21F46" w:rsidRPr="00635C0E" w:rsidRDefault="00635C0E" w:rsidP="001655C5">
      <w:pPr>
        <w:spacing w:after="0" w:line="240" w:lineRule="auto"/>
        <w:jc w:val="right"/>
        <w:rPr>
          <w:sz w:val="24"/>
          <w:szCs w:val="24"/>
        </w:rPr>
      </w:pPr>
      <w:r w:rsidRPr="00635C0E">
        <w:rPr>
          <w:sz w:val="24"/>
          <w:szCs w:val="24"/>
        </w:rPr>
        <w:t>Informācija masu medijiem</w:t>
      </w:r>
    </w:p>
    <w:p w14:paraId="7CFC7E04" w14:textId="3BCF6963" w:rsidR="00E21F46" w:rsidRPr="00635C0E" w:rsidRDefault="00635C0E" w:rsidP="001655C5">
      <w:pPr>
        <w:spacing w:after="0" w:line="240" w:lineRule="auto"/>
        <w:jc w:val="right"/>
        <w:rPr>
          <w:sz w:val="24"/>
          <w:szCs w:val="24"/>
        </w:rPr>
      </w:pPr>
      <w:r w:rsidRPr="00635C0E">
        <w:rPr>
          <w:sz w:val="24"/>
          <w:szCs w:val="24"/>
        </w:rPr>
        <w:t>2</w:t>
      </w:r>
      <w:r w:rsidR="00B9675D">
        <w:rPr>
          <w:sz w:val="24"/>
          <w:szCs w:val="24"/>
        </w:rPr>
        <w:t>1</w:t>
      </w:r>
      <w:r w:rsidR="00BC5ABF" w:rsidRPr="00635C0E">
        <w:rPr>
          <w:sz w:val="24"/>
          <w:szCs w:val="24"/>
        </w:rPr>
        <w:t>.09</w:t>
      </w:r>
      <w:r w:rsidR="00243E31" w:rsidRPr="00635C0E">
        <w:rPr>
          <w:sz w:val="24"/>
          <w:szCs w:val="24"/>
        </w:rPr>
        <w:t>.2016</w:t>
      </w:r>
    </w:p>
    <w:p w14:paraId="7D7B4B6C" w14:textId="77777777" w:rsidR="00D47278" w:rsidRPr="00635C0E" w:rsidRDefault="00D47278" w:rsidP="001655C5">
      <w:pPr>
        <w:spacing w:after="0" w:line="240" w:lineRule="auto"/>
        <w:jc w:val="right"/>
        <w:rPr>
          <w:sz w:val="24"/>
          <w:szCs w:val="24"/>
        </w:rPr>
      </w:pPr>
    </w:p>
    <w:p w14:paraId="7E0964B1" w14:textId="281D7534" w:rsidR="00BE2661" w:rsidRPr="00635C0E" w:rsidRDefault="00635C0E" w:rsidP="001655C5">
      <w:pPr>
        <w:spacing w:after="0" w:line="240" w:lineRule="auto"/>
        <w:rPr>
          <w:b/>
          <w:sz w:val="28"/>
          <w:szCs w:val="28"/>
        </w:rPr>
      </w:pPr>
      <w:r w:rsidRPr="00635C0E">
        <w:rPr>
          <w:b/>
          <w:sz w:val="28"/>
          <w:szCs w:val="28"/>
        </w:rPr>
        <w:t>Sākusies sociāla kampaņa “Apdrošināts un vienā mierā!”*</w:t>
      </w:r>
    </w:p>
    <w:p w14:paraId="4968E13F" w14:textId="77777777" w:rsidR="0052615C" w:rsidRPr="00635C0E" w:rsidRDefault="0052615C" w:rsidP="001655C5">
      <w:pPr>
        <w:spacing w:after="0" w:line="240" w:lineRule="auto"/>
        <w:jc w:val="center"/>
        <w:rPr>
          <w:b/>
          <w:sz w:val="24"/>
          <w:szCs w:val="24"/>
        </w:rPr>
      </w:pPr>
    </w:p>
    <w:p w14:paraId="0CC1B7BF" w14:textId="4D796BE3" w:rsidR="00635C0E" w:rsidRPr="00635C0E" w:rsidRDefault="00B9675D" w:rsidP="001655C5">
      <w:pPr>
        <w:spacing w:after="0" w:line="240" w:lineRule="auto"/>
        <w:jc w:val="both"/>
        <w:rPr>
          <w:b/>
          <w:sz w:val="24"/>
          <w:szCs w:val="24"/>
        </w:rPr>
      </w:pPr>
      <w:bookmarkStart w:id="0" w:name="_GoBack"/>
      <w:r>
        <w:rPr>
          <w:b/>
          <w:sz w:val="24"/>
          <w:szCs w:val="24"/>
        </w:rPr>
        <w:t>O</w:t>
      </w:r>
      <w:r w:rsidR="00635C0E" w:rsidRPr="00635C0E">
        <w:rPr>
          <w:b/>
          <w:sz w:val="24"/>
          <w:szCs w:val="24"/>
        </w:rPr>
        <w:t xml:space="preserve">ficiāli </w:t>
      </w:r>
      <w:r w:rsidR="00635C0E">
        <w:rPr>
          <w:b/>
          <w:sz w:val="24"/>
          <w:szCs w:val="24"/>
        </w:rPr>
        <w:t xml:space="preserve">atklāta </w:t>
      </w:r>
      <w:r w:rsidR="00635C0E" w:rsidRPr="00635C0E">
        <w:rPr>
          <w:b/>
          <w:sz w:val="24"/>
          <w:szCs w:val="24"/>
        </w:rPr>
        <w:t>Latvijas Transportlīdzekļu apdrošinātāju biroja (turpmāk – LTAB)</w:t>
      </w:r>
      <w:r w:rsidR="00635C0E">
        <w:rPr>
          <w:b/>
          <w:sz w:val="24"/>
          <w:szCs w:val="24"/>
        </w:rPr>
        <w:t xml:space="preserve"> organizētā kampaņa “Apdrošināts un vienā mierā!”, kuras mērķis </w:t>
      </w:r>
      <w:r w:rsidR="00635C0E" w:rsidRPr="00635C0E">
        <w:rPr>
          <w:b/>
          <w:sz w:val="24"/>
          <w:szCs w:val="24"/>
        </w:rPr>
        <w:t xml:space="preserve">ir pievērst </w:t>
      </w:r>
      <w:r w:rsidR="00635C0E">
        <w:rPr>
          <w:b/>
          <w:sz w:val="24"/>
          <w:szCs w:val="24"/>
        </w:rPr>
        <w:t>ikviena satiksmes dalībnieka</w:t>
      </w:r>
      <w:r w:rsidR="00635C0E" w:rsidRPr="00635C0E">
        <w:rPr>
          <w:b/>
          <w:sz w:val="24"/>
          <w:szCs w:val="24"/>
        </w:rPr>
        <w:t xml:space="preserve"> uzmanību OCTA atlīdzību jautājumiem.</w:t>
      </w:r>
      <w:bookmarkEnd w:id="0"/>
    </w:p>
    <w:p w14:paraId="7B095B10" w14:textId="77777777" w:rsidR="00635C0E" w:rsidRDefault="00635C0E" w:rsidP="001655C5">
      <w:pPr>
        <w:spacing w:after="0" w:line="240" w:lineRule="auto"/>
        <w:jc w:val="both"/>
        <w:rPr>
          <w:sz w:val="24"/>
          <w:szCs w:val="24"/>
        </w:rPr>
      </w:pPr>
    </w:p>
    <w:p w14:paraId="4762D294" w14:textId="60883984" w:rsidR="00475A9E" w:rsidRDefault="00635C0E" w:rsidP="001655C5">
      <w:pPr>
        <w:spacing w:after="0" w:line="240" w:lineRule="auto"/>
        <w:jc w:val="both"/>
        <w:rPr>
          <w:sz w:val="24"/>
          <w:szCs w:val="24"/>
        </w:rPr>
      </w:pPr>
      <w:r>
        <w:rPr>
          <w:sz w:val="24"/>
          <w:szCs w:val="24"/>
        </w:rPr>
        <w:t xml:space="preserve">LTAB apkopotā statistika liecina, ka ne vien autovadītāji, bet arī citi satiksmes dalībnieki nav pietiekami informēti par </w:t>
      </w:r>
      <w:r w:rsidRPr="00635C0E">
        <w:rPr>
          <w:sz w:val="24"/>
          <w:szCs w:val="24"/>
        </w:rPr>
        <w:t>zaudējumu veidiem, kādus sedz OCTA apdrošinātāji</w:t>
      </w:r>
      <w:r>
        <w:rPr>
          <w:sz w:val="24"/>
          <w:szCs w:val="24"/>
        </w:rPr>
        <w:t>. “Šī gada sākumā veiktajā aptaujā noskaidrojām, ka t</w:t>
      </w:r>
      <w:r w:rsidRPr="00635C0E">
        <w:rPr>
          <w:sz w:val="24"/>
          <w:szCs w:val="24"/>
        </w:rPr>
        <w:t>ikai desmitā daļa</w:t>
      </w:r>
      <w:r>
        <w:rPr>
          <w:sz w:val="24"/>
          <w:szCs w:val="24"/>
        </w:rPr>
        <w:t xml:space="preserve"> satiksmes dalībnieku</w:t>
      </w:r>
      <w:r w:rsidRPr="00635C0E">
        <w:rPr>
          <w:sz w:val="24"/>
          <w:szCs w:val="24"/>
        </w:rPr>
        <w:t xml:space="preserve"> zina vairāk par trim zaudējumu veidiem, kurus kompensē apdrošinātāji</w:t>
      </w:r>
      <w:r w:rsidR="005E74C5">
        <w:rPr>
          <w:sz w:val="24"/>
          <w:szCs w:val="24"/>
        </w:rPr>
        <w:t>,</w:t>
      </w:r>
      <w:r w:rsidRPr="00635C0E">
        <w:rPr>
          <w:sz w:val="24"/>
          <w:szCs w:val="24"/>
        </w:rPr>
        <w:t xml:space="preserve"> un </w:t>
      </w:r>
      <w:r w:rsidR="0044242E">
        <w:rPr>
          <w:sz w:val="24"/>
          <w:szCs w:val="24"/>
        </w:rPr>
        <w:t>daudzi</w:t>
      </w:r>
      <w:r w:rsidRPr="00635C0E">
        <w:rPr>
          <w:sz w:val="24"/>
          <w:szCs w:val="24"/>
        </w:rPr>
        <w:t xml:space="preserve"> joprojām uzskata, ka OCTA sedz tikai zaudējumus par transportlīdzekļa bojājumiem vai bojāeju</w:t>
      </w:r>
      <w:r>
        <w:rPr>
          <w:sz w:val="24"/>
          <w:szCs w:val="24"/>
        </w:rPr>
        <w:t>,” stāsta LTAB valdes priekšsēdētājs Jānis Abāšins.</w:t>
      </w:r>
    </w:p>
    <w:p w14:paraId="0FA29D05" w14:textId="6C6E7206" w:rsidR="00635C0E" w:rsidRDefault="00635C0E" w:rsidP="001655C5">
      <w:pPr>
        <w:spacing w:after="0" w:line="240" w:lineRule="auto"/>
        <w:jc w:val="both"/>
        <w:rPr>
          <w:sz w:val="24"/>
          <w:szCs w:val="24"/>
        </w:rPr>
      </w:pPr>
    </w:p>
    <w:p w14:paraId="64194CA2" w14:textId="2EF2E0D5" w:rsidR="00635C0E" w:rsidRDefault="00635C0E" w:rsidP="001655C5">
      <w:pPr>
        <w:spacing w:after="0" w:line="240" w:lineRule="auto"/>
        <w:jc w:val="both"/>
        <w:rPr>
          <w:sz w:val="24"/>
          <w:szCs w:val="24"/>
        </w:rPr>
      </w:pPr>
      <w:r w:rsidRPr="00635C0E">
        <w:rPr>
          <w:sz w:val="24"/>
          <w:szCs w:val="24"/>
        </w:rPr>
        <w:t xml:space="preserve">Lai </w:t>
      </w:r>
      <w:r>
        <w:rPr>
          <w:sz w:val="24"/>
          <w:szCs w:val="24"/>
        </w:rPr>
        <w:t xml:space="preserve">skaidrotu </w:t>
      </w:r>
      <w:r w:rsidR="00D45228">
        <w:rPr>
          <w:sz w:val="24"/>
          <w:szCs w:val="24"/>
        </w:rPr>
        <w:t xml:space="preserve">to, kādus zaudējumus atlīdzina </w:t>
      </w:r>
      <w:r w:rsidRPr="00635C0E">
        <w:rPr>
          <w:sz w:val="24"/>
          <w:szCs w:val="24"/>
        </w:rPr>
        <w:t>OCTA</w:t>
      </w:r>
      <w:r w:rsidR="00CB16A5">
        <w:rPr>
          <w:sz w:val="24"/>
          <w:szCs w:val="24"/>
        </w:rPr>
        <w:t>,</w:t>
      </w:r>
      <w:r>
        <w:rPr>
          <w:sz w:val="24"/>
          <w:szCs w:val="24"/>
        </w:rPr>
        <w:t xml:space="preserve"> </w:t>
      </w:r>
      <w:r w:rsidR="00474AAB">
        <w:rPr>
          <w:sz w:val="24"/>
          <w:szCs w:val="24"/>
        </w:rPr>
        <w:t xml:space="preserve">LTAB septembra vidū uzsācis kampaņu “Apdrošināts un vienā mierā!”. “Vēlamies informēt satiksmes dalībniekus par viņu tiesībām saņemt atlīdzības, kā arī to, kas jādara, lai ceļu satiksmes negadījumos nodarītie zaudējumi tiktu kompensēti. Četru nedēļu garumā, sadarbībā ar populāro reperi Ozolu, medijos skaidrosim, ka </w:t>
      </w:r>
      <w:r w:rsidR="00474AAB" w:rsidRPr="00474AAB">
        <w:rPr>
          <w:sz w:val="24"/>
          <w:szCs w:val="24"/>
        </w:rPr>
        <w:t>OCTA nodrošina atlīdzību ne vien par auto remontu, bet arī izdevumiem, kas saistīti ar personai nodarītajiem zaudējumiem</w:t>
      </w:r>
      <w:r w:rsidR="00474AAB">
        <w:rPr>
          <w:sz w:val="24"/>
          <w:szCs w:val="24"/>
        </w:rPr>
        <w:t>,” informē J.Abāšins.</w:t>
      </w:r>
    </w:p>
    <w:p w14:paraId="4009FA4F" w14:textId="59D47E91" w:rsidR="00474AAB" w:rsidRDefault="00474AAB" w:rsidP="001655C5">
      <w:pPr>
        <w:spacing w:after="0" w:line="240" w:lineRule="auto"/>
        <w:jc w:val="both"/>
        <w:rPr>
          <w:sz w:val="24"/>
          <w:szCs w:val="24"/>
        </w:rPr>
      </w:pPr>
    </w:p>
    <w:p w14:paraId="19EBD959" w14:textId="3567407C" w:rsidR="00474AAB" w:rsidRDefault="00474AAB" w:rsidP="001655C5">
      <w:pPr>
        <w:spacing w:after="0" w:line="240" w:lineRule="auto"/>
        <w:jc w:val="both"/>
        <w:rPr>
          <w:sz w:val="24"/>
          <w:szCs w:val="24"/>
        </w:rPr>
      </w:pPr>
      <w:r>
        <w:rPr>
          <w:sz w:val="24"/>
          <w:szCs w:val="24"/>
        </w:rPr>
        <w:t>Sabiedrībā populārais mākslinieks</w:t>
      </w:r>
      <w:r w:rsidR="005E74C5">
        <w:rPr>
          <w:sz w:val="24"/>
          <w:szCs w:val="24"/>
        </w:rPr>
        <w:t>, reperis</w:t>
      </w:r>
      <w:r>
        <w:rPr>
          <w:sz w:val="24"/>
          <w:szCs w:val="24"/>
        </w:rPr>
        <w:t xml:space="preserve"> Ozols piekritis iesaistīties projektā, jo ikdienā pats ir aktīvs satiksmes dalībnieks un apzinās, ka ar savu daiļradi var </w:t>
      </w:r>
      <w:r w:rsidR="005E74C5">
        <w:rPr>
          <w:sz w:val="24"/>
          <w:szCs w:val="24"/>
        </w:rPr>
        <w:t>veicināt sabiedrības</w:t>
      </w:r>
      <w:r>
        <w:rPr>
          <w:sz w:val="24"/>
          <w:szCs w:val="24"/>
        </w:rPr>
        <w:t xml:space="preserve"> interesi par galvenajiem kampaņas vēstījumiem. “</w:t>
      </w:r>
      <w:r w:rsidR="005E74C5">
        <w:rPr>
          <w:sz w:val="24"/>
          <w:szCs w:val="24"/>
        </w:rPr>
        <w:t>Ikvienam satiksmes dalībniekam ir jāapzinās, ka OCTA ir ne vien pienākums un ikgadējas papildus izmaksas ģimenes budžetā, bet arī drošības garants gadījumos, ja negadījumā cietis transportlīdzeklis, personas veselība vai manta,” stāsta Ozols.</w:t>
      </w:r>
    </w:p>
    <w:p w14:paraId="5521A8D1" w14:textId="0756369E" w:rsidR="005E74C5" w:rsidRDefault="005E74C5" w:rsidP="001655C5">
      <w:pPr>
        <w:spacing w:after="0" w:line="240" w:lineRule="auto"/>
        <w:jc w:val="both"/>
        <w:rPr>
          <w:sz w:val="24"/>
          <w:szCs w:val="24"/>
        </w:rPr>
      </w:pPr>
    </w:p>
    <w:p w14:paraId="1179F2F7" w14:textId="553F92A1" w:rsidR="005E74C5" w:rsidRPr="00635C0E" w:rsidRDefault="005E74C5" w:rsidP="001655C5">
      <w:pPr>
        <w:spacing w:after="0" w:line="240" w:lineRule="auto"/>
        <w:jc w:val="both"/>
        <w:rPr>
          <w:sz w:val="24"/>
          <w:szCs w:val="24"/>
        </w:rPr>
      </w:pPr>
      <w:r w:rsidRPr="005E74C5">
        <w:rPr>
          <w:sz w:val="24"/>
          <w:szCs w:val="24"/>
        </w:rPr>
        <w:t>1997. gadā Latvijā tika ieviesta OCTA sistēma, kuras mērķis ir nodrošināt ceļu satiksmes negadījumā cietušo trešo personu interešu aizsardzību Latvijā un Zaļās kartes dalībvalstīs. Sistēmas sekmīgākai darbības nodrošināšanai ir izveidots LTAB, kurā apvienojušās apdrošināšanas sabiedrības, kurām ir tiesības veikt OCTA apdrošināšanu Latvijā – AAS “Balta”, AAS “Baltijas Apdrošināšanas Nams”, AAS “Baltikums Vienna Insurance Group”, AAS “BTA Baltic Insurance Company”, “Compensa Vienna Insurance Group” UADB Latvijas filiāle, “ERGO Insurance” SE Latvijas filiāle, AAS “Gjensidige Baltic”, “If P&amp;C Insurance” AS Latvijas filiāle, “Seesam Insurance” AS Latvijas filiāle un “Swedbank P&amp;C Insurance” AS Latvijas filiāle.</w:t>
      </w:r>
    </w:p>
    <w:p w14:paraId="6D39FAEA" w14:textId="645BDFE9" w:rsidR="00E36F7D" w:rsidRPr="00635C0E" w:rsidRDefault="00E36F7D" w:rsidP="001655C5">
      <w:pPr>
        <w:spacing w:after="0" w:line="240" w:lineRule="auto"/>
        <w:jc w:val="both"/>
        <w:rPr>
          <w:sz w:val="24"/>
          <w:szCs w:val="24"/>
        </w:rPr>
      </w:pPr>
    </w:p>
    <w:p w14:paraId="33A9E60E" w14:textId="47881FFE" w:rsidR="00E36F7D" w:rsidRPr="00635C0E" w:rsidRDefault="00E36F7D" w:rsidP="001655C5">
      <w:pPr>
        <w:spacing w:after="0" w:line="240" w:lineRule="auto"/>
        <w:jc w:val="both"/>
        <w:rPr>
          <w:i/>
          <w:sz w:val="24"/>
          <w:szCs w:val="24"/>
        </w:rPr>
      </w:pPr>
      <w:r w:rsidRPr="00635C0E">
        <w:rPr>
          <w:i/>
          <w:sz w:val="24"/>
          <w:szCs w:val="24"/>
        </w:rPr>
        <w:t>* Kampaņa tiek finansēta no ceļu satiksmes negadījumu novēršanas un profilakses konta līdzekļiem, kurus veido apdrošinātāju veiktās iemaksas no OCTA polisēm.</w:t>
      </w:r>
    </w:p>
    <w:p w14:paraId="308C351B" w14:textId="77777777" w:rsidR="008F0389" w:rsidRPr="00635C0E" w:rsidRDefault="008F0389" w:rsidP="001655C5">
      <w:pPr>
        <w:spacing w:after="0" w:line="240" w:lineRule="auto"/>
        <w:jc w:val="both"/>
        <w:rPr>
          <w:sz w:val="24"/>
          <w:szCs w:val="24"/>
        </w:rPr>
      </w:pPr>
    </w:p>
    <w:p w14:paraId="303C4955" w14:textId="77777777" w:rsidR="00E21F46" w:rsidRPr="00635C0E" w:rsidRDefault="00E21F46" w:rsidP="001655C5">
      <w:pPr>
        <w:spacing w:after="0" w:line="240" w:lineRule="auto"/>
        <w:jc w:val="right"/>
        <w:rPr>
          <w:sz w:val="24"/>
          <w:szCs w:val="24"/>
        </w:rPr>
      </w:pPr>
      <w:r w:rsidRPr="00635C0E">
        <w:rPr>
          <w:sz w:val="24"/>
          <w:szCs w:val="24"/>
        </w:rPr>
        <w:t xml:space="preserve">Informāciju sagatavoja: </w:t>
      </w:r>
    </w:p>
    <w:p w14:paraId="13D6217E" w14:textId="77777777" w:rsidR="00E21F46" w:rsidRPr="00635C0E" w:rsidRDefault="00E21F46" w:rsidP="001655C5">
      <w:pPr>
        <w:spacing w:after="0" w:line="240" w:lineRule="auto"/>
        <w:jc w:val="right"/>
        <w:rPr>
          <w:sz w:val="24"/>
          <w:szCs w:val="24"/>
        </w:rPr>
      </w:pPr>
      <w:r w:rsidRPr="00635C0E">
        <w:rPr>
          <w:sz w:val="24"/>
          <w:szCs w:val="24"/>
        </w:rPr>
        <w:t>LTAB sabiedrisko attiecību konsultants</w:t>
      </w:r>
    </w:p>
    <w:p w14:paraId="18CF898F" w14:textId="77777777" w:rsidR="00E21F46" w:rsidRPr="00635C0E" w:rsidRDefault="00E21F46" w:rsidP="001655C5">
      <w:pPr>
        <w:spacing w:after="0" w:line="240" w:lineRule="auto"/>
        <w:jc w:val="right"/>
        <w:rPr>
          <w:sz w:val="24"/>
          <w:szCs w:val="24"/>
        </w:rPr>
      </w:pPr>
      <w:r w:rsidRPr="00635C0E">
        <w:rPr>
          <w:sz w:val="24"/>
          <w:szCs w:val="24"/>
        </w:rPr>
        <w:t>Gints Lazdiņš</w:t>
      </w:r>
    </w:p>
    <w:p w14:paraId="6CDD01EC" w14:textId="77777777" w:rsidR="00E21F46" w:rsidRPr="00635C0E" w:rsidRDefault="00E21F46" w:rsidP="001655C5">
      <w:pPr>
        <w:spacing w:after="0" w:line="240" w:lineRule="auto"/>
        <w:jc w:val="right"/>
        <w:rPr>
          <w:sz w:val="24"/>
          <w:szCs w:val="24"/>
        </w:rPr>
      </w:pPr>
      <w:r w:rsidRPr="00635C0E">
        <w:rPr>
          <w:sz w:val="24"/>
          <w:szCs w:val="24"/>
        </w:rPr>
        <w:t xml:space="preserve">Tālr: +371 29442282 </w:t>
      </w:r>
    </w:p>
    <w:p w14:paraId="759FA5CE" w14:textId="77777777" w:rsidR="00617E51" w:rsidRPr="00635C0E" w:rsidRDefault="00E21F46" w:rsidP="001655C5">
      <w:pPr>
        <w:spacing w:after="0" w:line="240" w:lineRule="auto"/>
        <w:jc w:val="right"/>
        <w:rPr>
          <w:sz w:val="24"/>
          <w:szCs w:val="24"/>
        </w:rPr>
      </w:pPr>
      <w:r w:rsidRPr="00635C0E">
        <w:rPr>
          <w:sz w:val="24"/>
          <w:szCs w:val="24"/>
        </w:rPr>
        <w:t xml:space="preserve">E-pasts: </w:t>
      </w:r>
      <w:r w:rsidR="0008728F" w:rsidRPr="00635C0E">
        <w:rPr>
          <w:sz w:val="24"/>
          <w:szCs w:val="24"/>
        </w:rPr>
        <w:t>gints@olsen.lv</w:t>
      </w:r>
    </w:p>
    <w:sectPr w:rsidR="00617E51" w:rsidRPr="00635C0E" w:rsidSect="0052615C">
      <w:headerReference w:type="default" r:id="rId8"/>
      <w:footerReference w:type="default" r:id="rId9"/>
      <w:pgSz w:w="11906" w:h="16838"/>
      <w:pgMar w:top="851" w:right="851"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784EF" w14:textId="77777777" w:rsidR="00F37651" w:rsidRDefault="00F37651" w:rsidP="00C62AF7">
      <w:pPr>
        <w:spacing w:after="0" w:line="240" w:lineRule="auto"/>
      </w:pPr>
      <w:r>
        <w:separator/>
      </w:r>
    </w:p>
  </w:endnote>
  <w:endnote w:type="continuationSeparator" w:id="0">
    <w:p w14:paraId="1797E04A" w14:textId="77777777" w:rsidR="00F37651" w:rsidRDefault="00F37651"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368EF" w14:textId="77777777" w:rsidR="003D5E60" w:rsidRDefault="003D5E60"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0F781596" wp14:editId="0CE0D544">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0703918B"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265D50DF" w14:textId="77777777" w:rsidR="003D5E60" w:rsidRDefault="003D5E60" w:rsidP="00C62AF7">
    <w:pPr>
      <w:pStyle w:val="Footer"/>
      <w:jc w:val="center"/>
    </w:pPr>
    <w:r>
      <w:object w:dxaOrig="9042" w:dyaOrig="462" w14:anchorId="28624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5.5pt;height:19.5pt" o:ole="">
          <v:imagedata r:id="rId1" o:title=""/>
        </v:shape>
        <o:OLEObject Type="Embed" ProgID="CorelDraw.Graphic.17" ShapeID="_x0000_i1026" DrawAspect="Content" ObjectID="_1535952938" r:id="rId2"/>
      </w:object>
    </w:r>
  </w:p>
  <w:p w14:paraId="64F44FC1" w14:textId="77777777" w:rsidR="003D5E60" w:rsidRDefault="003D5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621E8" w14:textId="77777777" w:rsidR="00F37651" w:rsidRDefault="00F37651" w:rsidP="00C62AF7">
      <w:pPr>
        <w:spacing w:after="0" w:line="240" w:lineRule="auto"/>
      </w:pPr>
      <w:r>
        <w:separator/>
      </w:r>
    </w:p>
  </w:footnote>
  <w:footnote w:type="continuationSeparator" w:id="0">
    <w:p w14:paraId="44E8BFBA" w14:textId="77777777" w:rsidR="00F37651" w:rsidRDefault="00F37651" w:rsidP="00C62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89879" w14:textId="77777777" w:rsidR="003D5E60" w:rsidRDefault="003D5E60">
    <w:pPr>
      <w:pStyle w:val="Header"/>
    </w:pPr>
    <w:r>
      <w:object w:dxaOrig="3027" w:dyaOrig="1080" w14:anchorId="78A5E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55.5pt" o:ole="">
          <v:imagedata r:id="rId1" o:title=""/>
        </v:shape>
        <o:OLEObject Type="Embed" ProgID="CorelDraw.Graphic.17" ShapeID="_x0000_i1025" DrawAspect="Content" ObjectID="_1535952937" r:id="rId2"/>
      </w:object>
    </w:r>
  </w:p>
  <w:p w14:paraId="40EE4661" w14:textId="77777777" w:rsidR="003D5E60" w:rsidRDefault="003D5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6599"/>
    <w:rsid w:val="00010508"/>
    <w:rsid w:val="00010EF9"/>
    <w:rsid w:val="000125F1"/>
    <w:rsid w:val="00013C1F"/>
    <w:rsid w:val="00016695"/>
    <w:rsid w:val="000176BE"/>
    <w:rsid w:val="00021833"/>
    <w:rsid w:val="000533E0"/>
    <w:rsid w:val="00073403"/>
    <w:rsid w:val="000745BC"/>
    <w:rsid w:val="0008728F"/>
    <w:rsid w:val="00093197"/>
    <w:rsid w:val="000C172C"/>
    <w:rsid w:val="000D007C"/>
    <w:rsid w:val="000D5F6E"/>
    <w:rsid w:val="000F0C20"/>
    <w:rsid w:val="000F34C5"/>
    <w:rsid w:val="000F368A"/>
    <w:rsid w:val="000F74EB"/>
    <w:rsid w:val="00103B45"/>
    <w:rsid w:val="00110F4A"/>
    <w:rsid w:val="00135E74"/>
    <w:rsid w:val="001431F7"/>
    <w:rsid w:val="001445EC"/>
    <w:rsid w:val="00145203"/>
    <w:rsid w:val="00153B22"/>
    <w:rsid w:val="00155CE3"/>
    <w:rsid w:val="001655C5"/>
    <w:rsid w:val="00171015"/>
    <w:rsid w:val="00181E1E"/>
    <w:rsid w:val="00187964"/>
    <w:rsid w:val="001A4E17"/>
    <w:rsid w:val="001C65E0"/>
    <w:rsid w:val="001C7747"/>
    <w:rsid w:val="001D3B28"/>
    <w:rsid w:val="001D6AEF"/>
    <w:rsid w:val="001E39A7"/>
    <w:rsid w:val="001E57C6"/>
    <w:rsid w:val="002016E8"/>
    <w:rsid w:val="00205130"/>
    <w:rsid w:val="00217E8A"/>
    <w:rsid w:val="00221376"/>
    <w:rsid w:val="002253F8"/>
    <w:rsid w:val="002436EF"/>
    <w:rsid w:val="00243E31"/>
    <w:rsid w:val="00253CFD"/>
    <w:rsid w:val="00263392"/>
    <w:rsid w:val="002727E1"/>
    <w:rsid w:val="0027402E"/>
    <w:rsid w:val="00292BF3"/>
    <w:rsid w:val="00296055"/>
    <w:rsid w:val="002A38DE"/>
    <w:rsid w:val="002A52FD"/>
    <w:rsid w:val="002B2FAD"/>
    <w:rsid w:val="002B58F6"/>
    <w:rsid w:val="002C2CEA"/>
    <w:rsid w:val="002D32B8"/>
    <w:rsid w:val="002D5F23"/>
    <w:rsid w:val="002F4D1A"/>
    <w:rsid w:val="003007EF"/>
    <w:rsid w:val="003024C6"/>
    <w:rsid w:val="00312824"/>
    <w:rsid w:val="003300CB"/>
    <w:rsid w:val="00330359"/>
    <w:rsid w:val="00334D2A"/>
    <w:rsid w:val="00335A08"/>
    <w:rsid w:val="00340007"/>
    <w:rsid w:val="00346FDE"/>
    <w:rsid w:val="00357F64"/>
    <w:rsid w:val="00363907"/>
    <w:rsid w:val="00384B18"/>
    <w:rsid w:val="003A520B"/>
    <w:rsid w:val="003A6799"/>
    <w:rsid w:val="003B2D0B"/>
    <w:rsid w:val="003D14B9"/>
    <w:rsid w:val="003D5E60"/>
    <w:rsid w:val="003E02A4"/>
    <w:rsid w:val="00403AB9"/>
    <w:rsid w:val="00431C3C"/>
    <w:rsid w:val="00436DF9"/>
    <w:rsid w:val="0044242E"/>
    <w:rsid w:val="0046691C"/>
    <w:rsid w:val="00471AE6"/>
    <w:rsid w:val="00474AAB"/>
    <w:rsid w:val="00475A9E"/>
    <w:rsid w:val="00480545"/>
    <w:rsid w:val="00480708"/>
    <w:rsid w:val="004813D9"/>
    <w:rsid w:val="004861AC"/>
    <w:rsid w:val="00486439"/>
    <w:rsid w:val="004A620B"/>
    <w:rsid w:val="004C32E0"/>
    <w:rsid w:val="004E29C1"/>
    <w:rsid w:val="004F1A8A"/>
    <w:rsid w:val="00506CDA"/>
    <w:rsid w:val="005133BE"/>
    <w:rsid w:val="00520799"/>
    <w:rsid w:val="0052615C"/>
    <w:rsid w:val="005315DA"/>
    <w:rsid w:val="005342F8"/>
    <w:rsid w:val="00540C5C"/>
    <w:rsid w:val="005512E1"/>
    <w:rsid w:val="00557F5F"/>
    <w:rsid w:val="00567862"/>
    <w:rsid w:val="005818DE"/>
    <w:rsid w:val="005821A4"/>
    <w:rsid w:val="00586C84"/>
    <w:rsid w:val="00590ADB"/>
    <w:rsid w:val="00593CD2"/>
    <w:rsid w:val="005B0F55"/>
    <w:rsid w:val="005E2F32"/>
    <w:rsid w:val="005E69F5"/>
    <w:rsid w:val="005E74C5"/>
    <w:rsid w:val="005F795A"/>
    <w:rsid w:val="00600EC3"/>
    <w:rsid w:val="00602385"/>
    <w:rsid w:val="00617E51"/>
    <w:rsid w:val="00635C0E"/>
    <w:rsid w:val="0065233F"/>
    <w:rsid w:val="006610B2"/>
    <w:rsid w:val="00662FED"/>
    <w:rsid w:val="0069576E"/>
    <w:rsid w:val="0069593A"/>
    <w:rsid w:val="00696583"/>
    <w:rsid w:val="006A2F27"/>
    <w:rsid w:val="006B23F4"/>
    <w:rsid w:val="006E1375"/>
    <w:rsid w:val="006E2859"/>
    <w:rsid w:val="006E75CA"/>
    <w:rsid w:val="006F7771"/>
    <w:rsid w:val="00702BAE"/>
    <w:rsid w:val="0070551C"/>
    <w:rsid w:val="00706A24"/>
    <w:rsid w:val="0071485D"/>
    <w:rsid w:val="00716B13"/>
    <w:rsid w:val="0072195C"/>
    <w:rsid w:val="00723F31"/>
    <w:rsid w:val="00760E54"/>
    <w:rsid w:val="007643E2"/>
    <w:rsid w:val="00771902"/>
    <w:rsid w:val="007972A2"/>
    <w:rsid w:val="007A15FB"/>
    <w:rsid w:val="007A4BC7"/>
    <w:rsid w:val="007C4FE5"/>
    <w:rsid w:val="007E495C"/>
    <w:rsid w:val="007F0EA4"/>
    <w:rsid w:val="00807C77"/>
    <w:rsid w:val="008114B8"/>
    <w:rsid w:val="00813660"/>
    <w:rsid w:val="00815229"/>
    <w:rsid w:val="00815B2E"/>
    <w:rsid w:val="00815D1D"/>
    <w:rsid w:val="00824F40"/>
    <w:rsid w:val="008278BE"/>
    <w:rsid w:val="00835431"/>
    <w:rsid w:val="00851736"/>
    <w:rsid w:val="00855E8D"/>
    <w:rsid w:val="00862629"/>
    <w:rsid w:val="008662D7"/>
    <w:rsid w:val="00870228"/>
    <w:rsid w:val="00881B76"/>
    <w:rsid w:val="0089695F"/>
    <w:rsid w:val="008B0A81"/>
    <w:rsid w:val="008B4A14"/>
    <w:rsid w:val="008B4D9C"/>
    <w:rsid w:val="008C1095"/>
    <w:rsid w:val="008E5DAE"/>
    <w:rsid w:val="008F0389"/>
    <w:rsid w:val="00951598"/>
    <w:rsid w:val="00952D27"/>
    <w:rsid w:val="009605DD"/>
    <w:rsid w:val="00963EDA"/>
    <w:rsid w:val="00964DE9"/>
    <w:rsid w:val="0097040E"/>
    <w:rsid w:val="009722A2"/>
    <w:rsid w:val="00973D97"/>
    <w:rsid w:val="009766DA"/>
    <w:rsid w:val="00982ED0"/>
    <w:rsid w:val="00987FC2"/>
    <w:rsid w:val="00997167"/>
    <w:rsid w:val="009A0549"/>
    <w:rsid w:val="009A1C36"/>
    <w:rsid w:val="009B1390"/>
    <w:rsid w:val="009C15A3"/>
    <w:rsid w:val="009E3749"/>
    <w:rsid w:val="009E5290"/>
    <w:rsid w:val="009E6BE6"/>
    <w:rsid w:val="009E6C0C"/>
    <w:rsid w:val="009F00F4"/>
    <w:rsid w:val="009F2745"/>
    <w:rsid w:val="009F3F6D"/>
    <w:rsid w:val="009F6448"/>
    <w:rsid w:val="00A04656"/>
    <w:rsid w:val="00A0799C"/>
    <w:rsid w:val="00A116AE"/>
    <w:rsid w:val="00A122A4"/>
    <w:rsid w:val="00A16567"/>
    <w:rsid w:val="00A205C8"/>
    <w:rsid w:val="00A223A5"/>
    <w:rsid w:val="00A35D22"/>
    <w:rsid w:val="00A432B5"/>
    <w:rsid w:val="00A44678"/>
    <w:rsid w:val="00A47265"/>
    <w:rsid w:val="00A55EF7"/>
    <w:rsid w:val="00A60FC0"/>
    <w:rsid w:val="00A81560"/>
    <w:rsid w:val="00A83369"/>
    <w:rsid w:val="00A96BE5"/>
    <w:rsid w:val="00AA11DB"/>
    <w:rsid w:val="00AA6FAA"/>
    <w:rsid w:val="00AA7440"/>
    <w:rsid w:val="00AC65EB"/>
    <w:rsid w:val="00AD2745"/>
    <w:rsid w:val="00AE1616"/>
    <w:rsid w:val="00AE3928"/>
    <w:rsid w:val="00AE64A4"/>
    <w:rsid w:val="00AF37D7"/>
    <w:rsid w:val="00B07890"/>
    <w:rsid w:val="00B119E0"/>
    <w:rsid w:val="00B1596B"/>
    <w:rsid w:val="00B31BA0"/>
    <w:rsid w:val="00B3531C"/>
    <w:rsid w:val="00B36D93"/>
    <w:rsid w:val="00B42503"/>
    <w:rsid w:val="00B60D1B"/>
    <w:rsid w:val="00B64801"/>
    <w:rsid w:val="00B676BB"/>
    <w:rsid w:val="00B81049"/>
    <w:rsid w:val="00B87EDB"/>
    <w:rsid w:val="00B9675D"/>
    <w:rsid w:val="00BA2861"/>
    <w:rsid w:val="00BB74A3"/>
    <w:rsid w:val="00BB784E"/>
    <w:rsid w:val="00BC5ABF"/>
    <w:rsid w:val="00BC6C58"/>
    <w:rsid w:val="00BC78D6"/>
    <w:rsid w:val="00BE2661"/>
    <w:rsid w:val="00BF6846"/>
    <w:rsid w:val="00C12FDC"/>
    <w:rsid w:val="00C31EDD"/>
    <w:rsid w:val="00C564F5"/>
    <w:rsid w:val="00C60E3C"/>
    <w:rsid w:val="00C62AF7"/>
    <w:rsid w:val="00C72D5E"/>
    <w:rsid w:val="00C80E9A"/>
    <w:rsid w:val="00CA09A9"/>
    <w:rsid w:val="00CB16A5"/>
    <w:rsid w:val="00CC1D83"/>
    <w:rsid w:val="00CC5D3D"/>
    <w:rsid w:val="00CD34C3"/>
    <w:rsid w:val="00CE08AD"/>
    <w:rsid w:val="00CE351B"/>
    <w:rsid w:val="00CF066A"/>
    <w:rsid w:val="00CF0EBE"/>
    <w:rsid w:val="00CF4995"/>
    <w:rsid w:val="00D05A63"/>
    <w:rsid w:val="00D22BAC"/>
    <w:rsid w:val="00D2373F"/>
    <w:rsid w:val="00D356F9"/>
    <w:rsid w:val="00D43AA0"/>
    <w:rsid w:val="00D45228"/>
    <w:rsid w:val="00D46CFC"/>
    <w:rsid w:val="00D47278"/>
    <w:rsid w:val="00D50B29"/>
    <w:rsid w:val="00D678AC"/>
    <w:rsid w:val="00DC04DD"/>
    <w:rsid w:val="00DD4A99"/>
    <w:rsid w:val="00DD5129"/>
    <w:rsid w:val="00DD55D3"/>
    <w:rsid w:val="00DD6EEA"/>
    <w:rsid w:val="00DF2A30"/>
    <w:rsid w:val="00DF2CBA"/>
    <w:rsid w:val="00E05691"/>
    <w:rsid w:val="00E21F46"/>
    <w:rsid w:val="00E220B7"/>
    <w:rsid w:val="00E23A71"/>
    <w:rsid w:val="00E36F7D"/>
    <w:rsid w:val="00E71961"/>
    <w:rsid w:val="00E730A3"/>
    <w:rsid w:val="00E81DEE"/>
    <w:rsid w:val="00E8391D"/>
    <w:rsid w:val="00E84B81"/>
    <w:rsid w:val="00E85A86"/>
    <w:rsid w:val="00E9038F"/>
    <w:rsid w:val="00E919F5"/>
    <w:rsid w:val="00E91AD3"/>
    <w:rsid w:val="00EA7467"/>
    <w:rsid w:val="00EB5C8A"/>
    <w:rsid w:val="00EC201D"/>
    <w:rsid w:val="00ED02AA"/>
    <w:rsid w:val="00ED7258"/>
    <w:rsid w:val="00EE10B2"/>
    <w:rsid w:val="00EE1601"/>
    <w:rsid w:val="00EE6343"/>
    <w:rsid w:val="00EF327D"/>
    <w:rsid w:val="00F0118C"/>
    <w:rsid w:val="00F016E9"/>
    <w:rsid w:val="00F05887"/>
    <w:rsid w:val="00F060C4"/>
    <w:rsid w:val="00F12A8F"/>
    <w:rsid w:val="00F12EC7"/>
    <w:rsid w:val="00F2284B"/>
    <w:rsid w:val="00F3262F"/>
    <w:rsid w:val="00F37651"/>
    <w:rsid w:val="00F70D38"/>
    <w:rsid w:val="00F72968"/>
    <w:rsid w:val="00F83526"/>
    <w:rsid w:val="00FA3342"/>
    <w:rsid w:val="00FD315A"/>
    <w:rsid w:val="00FE2A19"/>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4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character" w:customStyle="1" w:styleId="arhhighlight">
    <w:name w:val="arh_highlight"/>
    <w:basedOn w:val="DefaultParagraphFont"/>
    <w:rsid w:val="0071485D"/>
  </w:style>
  <w:style w:type="character" w:customStyle="1" w:styleId="apple-converted-space">
    <w:name w:val="apple-converted-space"/>
    <w:basedOn w:val="DefaultParagraphFont"/>
    <w:rsid w:val="0071485D"/>
  </w:style>
  <w:style w:type="paragraph" w:styleId="NormalWeb">
    <w:name w:val="Normal (Web)"/>
    <w:basedOn w:val="Normal"/>
    <w:uiPriority w:val="99"/>
    <w:semiHidden/>
    <w:unhideWhenUsed/>
    <w:rsid w:val="00E84B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F7771"/>
    <w:pPr>
      <w:ind w:left="720"/>
      <w:contextualSpacing/>
    </w:pPr>
  </w:style>
  <w:style w:type="table" w:styleId="TableGrid">
    <w:name w:val="Table Grid"/>
    <w:basedOn w:val="TableNormal"/>
    <w:uiPriority w:val="39"/>
    <w:rsid w:val="0016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character" w:customStyle="1" w:styleId="arhhighlight">
    <w:name w:val="arh_highlight"/>
    <w:basedOn w:val="DefaultParagraphFont"/>
    <w:rsid w:val="0071485D"/>
  </w:style>
  <w:style w:type="character" w:customStyle="1" w:styleId="apple-converted-space">
    <w:name w:val="apple-converted-space"/>
    <w:basedOn w:val="DefaultParagraphFont"/>
    <w:rsid w:val="0071485D"/>
  </w:style>
  <w:style w:type="paragraph" w:styleId="NormalWeb">
    <w:name w:val="Normal (Web)"/>
    <w:basedOn w:val="Normal"/>
    <w:uiPriority w:val="99"/>
    <w:semiHidden/>
    <w:unhideWhenUsed/>
    <w:rsid w:val="00E84B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F7771"/>
    <w:pPr>
      <w:ind w:left="720"/>
      <w:contextualSpacing/>
    </w:pPr>
  </w:style>
  <w:style w:type="table" w:styleId="TableGrid">
    <w:name w:val="Table Grid"/>
    <w:basedOn w:val="TableNormal"/>
    <w:uiPriority w:val="39"/>
    <w:rsid w:val="0016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637869">
      <w:bodyDiv w:val="1"/>
      <w:marLeft w:val="0"/>
      <w:marRight w:val="0"/>
      <w:marTop w:val="0"/>
      <w:marBottom w:val="0"/>
      <w:divBdr>
        <w:top w:val="none" w:sz="0" w:space="0" w:color="auto"/>
        <w:left w:val="none" w:sz="0" w:space="0" w:color="auto"/>
        <w:bottom w:val="none" w:sz="0" w:space="0" w:color="auto"/>
        <w:right w:val="none" w:sz="0" w:space="0" w:color="auto"/>
      </w:divBdr>
    </w:div>
    <w:div w:id="1917863109">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0763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D1EEB-A525-4254-8E21-D733996A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1779</Words>
  <Characters>1015</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LAA</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2016-09-21T05:49:00Z</dcterms:created>
  <dcterms:modified xsi:type="dcterms:W3CDTF">2016-09-21T05:49:00Z</dcterms:modified>
</cp:coreProperties>
</file>