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14FBB" w14:textId="77777777" w:rsidR="00E21F46" w:rsidRPr="00480545" w:rsidRDefault="00E21F46" w:rsidP="001655C5">
      <w:pPr>
        <w:spacing w:after="0" w:line="240" w:lineRule="auto"/>
        <w:jc w:val="right"/>
      </w:pPr>
      <w:r w:rsidRPr="00480545">
        <w:t>Informācija presei</w:t>
      </w:r>
    </w:p>
    <w:p w14:paraId="7CFC7E04" w14:textId="77777777" w:rsidR="00E21F46" w:rsidRPr="00480545" w:rsidRDefault="007643E2" w:rsidP="001655C5">
      <w:pPr>
        <w:spacing w:after="0" w:line="240" w:lineRule="auto"/>
        <w:jc w:val="right"/>
      </w:pPr>
      <w:r w:rsidRPr="00480545">
        <w:t>15</w:t>
      </w:r>
      <w:r w:rsidR="00BC5ABF" w:rsidRPr="00480545">
        <w:t>.09</w:t>
      </w:r>
      <w:r w:rsidR="00243E31" w:rsidRPr="00480545">
        <w:t>.2016</w:t>
      </w:r>
    </w:p>
    <w:p w14:paraId="7D7B4B6C" w14:textId="77777777" w:rsidR="00D47278" w:rsidRPr="00480545" w:rsidRDefault="00D47278" w:rsidP="001655C5">
      <w:pPr>
        <w:spacing w:after="0" w:line="240" w:lineRule="auto"/>
        <w:jc w:val="right"/>
      </w:pPr>
    </w:p>
    <w:p w14:paraId="7E0964B1" w14:textId="74FC70A8" w:rsidR="00BE2661" w:rsidRPr="00480545" w:rsidRDefault="007643E2" w:rsidP="001655C5">
      <w:pPr>
        <w:spacing w:after="0" w:line="240" w:lineRule="auto"/>
        <w:rPr>
          <w:b/>
          <w:sz w:val="24"/>
          <w:szCs w:val="24"/>
        </w:rPr>
      </w:pPr>
      <w:r w:rsidRPr="00480545">
        <w:rPr>
          <w:b/>
          <w:sz w:val="24"/>
          <w:szCs w:val="24"/>
        </w:rPr>
        <w:t>BONUS-MALUS klase palielinājusies 35</w:t>
      </w:r>
      <w:r w:rsidR="00243E31" w:rsidRPr="00480545">
        <w:rPr>
          <w:b/>
          <w:sz w:val="24"/>
          <w:szCs w:val="24"/>
        </w:rPr>
        <w:t>6</w:t>
      </w:r>
      <w:r w:rsidR="00006599">
        <w:rPr>
          <w:b/>
          <w:sz w:val="24"/>
          <w:szCs w:val="24"/>
        </w:rPr>
        <w:t xml:space="preserve"> </w:t>
      </w:r>
      <w:r w:rsidR="00243E31" w:rsidRPr="00480545">
        <w:rPr>
          <w:b/>
          <w:sz w:val="24"/>
          <w:szCs w:val="24"/>
        </w:rPr>
        <w:t>985</w:t>
      </w:r>
      <w:r w:rsidR="00B64801" w:rsidRPr="00480545">
        <w:rPr>
          <w:b/>
          <w:sz w:val="24"/>
          <w:szCs w:val="24"/>
        </w:rPr>
        <w:t>, samazinājusies</w:t>
      </w:r>
      <w:r w:rsidRPr="00480545">
        <w:rPr>
          <w:b/>
          <w:sz w:val="24"/>
          <w:szCs w:val="24"/>
        </w:rPr>
        <w:t>–</w:t>
      </w:r>
      <w:r w:rsidR="00243E31" w:rsidRPr="00480545">
        <w:rPr>
          <w:b/>
          <w:sz w:val="24"/>
          <w:szCs w:val="24"/>
        </w:rPr>
        <w:t>171</w:t>
      </w:r>
      <w:r w:rsidR="00006599">
        <w:rPr>
          <w:b/>
          <w:sz w:val="24"/>
          <w:szCs w:val="24"/>
        </w:rPr>
        <w:t xml:space="preserve"> </w:t>
      </w:r>
      <w:r w:rsidR="00243E31" w:rsidRPr="00480545">
        <w:rPr>
          <w:b/>
          <w:sz w:val="24"/>
          <w:szCs w:val="24"/>
        </w:rPr>
        <w:t>240</w:t>
      </w:r>
      <w:r w:rsidRPr="00480545">
        <w:rPr>
          <w:b/>
          <w:sz w:val="24"/>
          <w:szCs w:val="24"/>
        </w:rPr>
        <w:t xml:space="preserve"> autoīpašniekiem</w:t>
      </w:r>
    </w:p>
    <w:p w14:paraId="4968E13F" w14:textId="77777777" w:rsidR="0052615C" w:rsidRPr="00480545" w:rsidRDefault="0052615C" w:rsidP="001655C5">
      <w:pPr>
        <w:spacing w:after="0" w:line="240" w:lineRule="auto"/>
        <w:jc w:val="center"/>
        <w:rPr>
          <w:b/>
        </w:rPr>
      </w:pPr>
    </w:p>
    <w:p w14:paraId="57960CF8" w14:textId="36449EC4" w:rsidR="004813D9" w:rsidRPr="001655C5" w:rsidRDefault="007643E2" w:rsidP="001655C5">
      <w:pPr>
        <w:spacing w:after="0" w:line="240" w:lineRule="auto"/>
        <w:jc w:val="both"/>
        <w:rPr>
          <w:b/>
          <w:sz w:val="21"/>
          <w:szCs w:val="21"/>
        </w:rPr>
      </w:pPr>
      <w:bookmarkStart w:id="0" w:name="_GoBack"/>
      <w:r w:rsidRPr="001655C5">
        <w:rPr>
          <w:b/>
          <w:sz w:val="21"/>
          <w:szCs w:val="21"/>
        </w:rPr>
        <w:t xml:space="preserve">Kā ik gadu, arī šogad 15.septembrī tiek veikta OCTA apdrošināšanas risku </w:t>
      </w:r>
      <w:r w:rsidR="00006599" w:rsidRPr="001655C5">
        <w:rPr>
          <w:b/>
          <w:sz w:val="21"/>
          <w:szCs w:val="21"/>
        </w:rPr>
        <w:t xml:space="preserve">jeb </w:t>
      </w:r>
      <w:r w:rsidRPr="001655C5">
        <w:rPr>
          <w:b/>
          <w:sz w:val="21"/>
          <w:szCs w:val="21"/>
        </w:rPr>
        <w:t>BONUS-MALUS klašu pārrēķināšana</w:t>
      </w:r>
      <w:r w:rsidR="004813D9" w:rsidRPr="001655C5">
        <w:rPr>
          <w:b/>
          <w:sz w:val="21"/>
          <w:szCs w:val="21"/>
        </w:rPr>
        <w:t>.</w:t>
      </w:r>
      <w:r w:rsidRPr="001655C5">
        <w:rPr>
          <w:b/>
          <w:sz w:val="21"/>
          <w:szCs w:val="21"/>
        </w:rPr>
        <w:t xml:space="preserve"> Pēc Latvijas transportlīdzekļu apdrošinātāju biroja (turpmāk – LTAB)</w:t>
      </w:r>
      <w:r w:rsidR="00340007" w:rsidRPr="001655C5">
        <w:rPr>
          <w:b/>
          <w:sz w:val="21"/>
          <w:szCs w:val="21"/>
        </w:rPr>
        <w:t xml:space="preserve"> datiem, </w:t>
      </w:r>
      <w:r w:rsidRPr="001655C5">
        <w:rPr>
          <w:b/>
          <w:sz w:val="21"/>
          <w:szCs w:val="21"/>
        </w:rPr>
        <w:t xml:space="preserve">BONUS-MALUS klase </w:t>
      </w:r>
      <w:r w:rsidR="00340007" w:rsidRPr="001655C5">
        <w:rPr>
          <w:b/>
          <w:sz w:val="21"/>
          <w:szCs w:val="21"/>
        </w:rPr>
        <w:t xml:space="preserve">šogad </w:t>
      </w:r>
      <w:r w:rsidR="00181E1E" w:rsidRPr="001655C5">
        <w:rPr>
          <w:b/>
          <w:sz w:val="21"/>
          <w:szCs w:val="21"/>
        </w:rPr>
        <w:t>uzlabojusies</w:t>
      </w:r>
      <w:r w:rsidR="00340007" w:rsidRPr="001655C5">
        <w:rPr>
          <w:b/>
          <w:sz w:val="21"/>
          <w:szCs w:val="21"/>
        </w:rPr>
        <w:t xml:space="preserve"> </w:t>
      </w:r>
      <w:r w:rsidR="00243E31" w:rsidRPr="001655C5">
        <w:rPr>
          <w:b/>
          <w:sz w:val="21"/>
          <w:szCs w:val="21"/>
        </w:rPr>
        <w:t>356</w:t>
      </w:r>
      <w:r w:rsidR="00006599" w:rsidRPr="001655C5">
        <w:rPr>
          <w:b/>
          <w:sz w:val="21"/>
          <w:szCs w:val="21"/>
        </w:rPr>
        <w:t xml:space="preserve"> </w:t>
      </w:r>
      <w:r w:rsidR="00243E31" w:rsidRPr="001655C5">
        <w:rPr>
          <w:b/>
          <w:sz w:val="21"/>
          <w:szCs w:val="21"/>
        </w:rPr>
        <w:t xml:space="preserve">985 autoīpašniekiem, kas ir par 0,65% mazāk nekā pērn, bet </w:t>
      </w:r>
      <w:r w:rsidR="00181E1E" w:rsidRPr="001655C5">
        <w:rPr>
          <w:b/>
          <w:sz w:val="21"/>
          <w:szCs w:val="21"/>
        </w:rPr>
        <w:t xml:space="preserve">pasliktinājusies </w:t>
      </w:r>
      <w:r w:rsidR="00243E31" w:rsidRPr="001655C5">
        <w:rPr>
          <w:b/>
          <w:sz w:val="21"/>
          <w:szCs w:val="21"/>
        </w:rPr>
        <w:t>171</w:t>
      </w:r>
      <w:r w:rsidR="00006599" w:rsidRPr="001655C5">
        <w:rPr>
          <w:b/>
          <w:sz w:val="21"/>
          <w:szCs w:val="21"/>
        </w:rPr>
        <w:t xml:space="preserve"> </w:t>
      </w:r>
      <w:r w:rsidR="00243E31" w:rsidRPr="001655C5">
        <w:rPr>
          <w:b/>
          <w:sz w:val="21"/>
          <w:szCs w:val="21"/>
        </w:rPr>
        <w:t>240 autoīpašniekiem, kas, salīdzinot ar pagājušo gadu ir par 2,12% vairāk</w:t>
      </w:r>
      <w:r w:rsidR="00340007" w:rsidRPr="001655C5">
        <w:rPr>
          <w:b/>
          <w:sz w:val="21"/>
          <w:szCs w:val="21"/>
        </w:rPr>
        <w:t>.</w:t>
      </w:r>
      <w:r w:rsidR="00243E31" w:rsidRPr="001655C5">
        <w:rPr>
          <w:b/>
          <w:sz w:val="21"/>
          <w:szCs w:val="21"/>
        </w:rPr>
        <w:t xml:space="preserve"> BONUS-MALUS klase nav mainījusies 796</w:t>
      </w:r>
      <w:r w:rsidR="00006599" w:rsidRPr="001655C5">
        <w:rPr>
          <w:b/>
          <w:sz w:val="21"/>
          <w:szCs w:val="21"/>
        </w:rPr>
        <w:t xml:space="preserve"> </w:t>
      </w:r>
      <w:r w:rsidR="00243E31" w:rsidRPr="001655C5">
        <w:rPr>
          <w:b/>
          <w:sz w:val="21"/>
          <w:szCs w:val="21"/>
        </w:rPr>
        <w:t>240 autoīpašniekiem, bet sākumklase piešķirta 40</w:t>
      </w:r>
      <w:r w:rsidR="00006599" w:rsidRPr="001655C5">
        <w:rPr>
          <w:b/>
          <w:sz w:val="21"/>
          <w:szCs w:val="21"/>
        </w:rPr>
        <w:t xml:space="preserve"> </w:t>
      </w:r>
      <w:r w:rsidR="00243E31" w:rsidRPr="001655C5">
        <w:rPr>
          <w:b/>
          <w:sz w:val="21"/>
          <w:szCs w:val="21"/>
        </w:rPr>
        <w:t>573 jaunajiem autoīpašniekiem.</w:t>
      </w:r>
      <w:r w:rsidR="00340007" w:rsidRPr="001655C5">
        <w:rPr>
          <w:b/>
          <w:sz w:val="21"/>
          <w:szCs w:val="21"/>
        </w:rPr>
        <w:t xml:space="preserve"> </w:t>
      </w:r>
      <w:bookmarkEnd w:id="0"/>
    </w:p>
    <w:p w14:paraId="327C7331" w14:textId="77777777" w:rsidR="0052615C" w:rsidRPr="001655C5" w:rsidRDefault="0052615C" w:rsidP="001655C5">
      <w:pPr>
        <w:spacing w:after="0" w:line="240" w:lineRule="auto"/>
        <w:jc w:val="both"/>
        <w:rPr>
          <w:sz w:val="21"/>
          <w:szCs w:val="21"/>
        </w:rPr>
      </w:pPr>
    </w:p>
    <w:p w14:paraId="6B5BE442" w14:textId="76D0A7D2" w:rsidR="00263392" w:rsidRPr="001655C5" w:rsidRDefault="00480545" w:rsidP="001655C5">
      <w:pPr>
        <w:spacing w:after="0" w:line="240" w:lineRule="auto"/>
        <w:jc w:val="both"/>
        <w:rPr>
          <w:sz w:val="21"/>
          <w:szCs w:val="21"/>
        </w:rPr>
      </w:pPr>
      <w:r w:rsidRPr="001655C5">
        <w:rPr>
          <w:sz w:val="21"/>
          <w:szCs w:val="21"/>
        </w:rPr>
        <w:t xml:space="preserve">“Lai arī kopumā to autoīpašnieku skaits, kam BONUS-MALUS klase </w:t>
      </w:r>
      <w:r w:rsidR="00181E1E" w:rsidRPr="001655C5">
        <w:rPr>
          <w:sz w:val="21"/>
          <w:szCs w:val="21"/>
        </w:rPr>
        <w:t>uzlabojusies</w:t>
      </w:r>
      <w:r w:rsidRPr="001655C5">
        <w:rPr>
          <w:sz w:val="21"/>
          <w:szCs w:val="21"/>
        </w:rPr>
        <w:t>, ir nedaudz samazinājies, iep</w:t>
      </w:r>
      <w:r w:rsidR="000F74EB" w:rsidRPr="001655C5">
        <w:rPr>
          <w:sz w:val="21"/>
          <w:szCs w:val="21"/>
        </w:rPr>
        <w:t>rie</w:t>
      </w:r>
      <w:r w:rsidRPr="001655C5">
        <w:rPr>
          <w:sz w:val="21"/>
          <w:szCs w:val="21"/>
        </w:rPr>
        <w:t>cina pieauguma rādītāji augstākajās</w:t>
      </w:r>
      <w:r w:rsidR="00181E1E" w:rsidRPr="001655C5">
        <w:rPr>
          <w:sz w:val="21"/>
          <w:szCs w:val="21"/>
        </w:rPr>
        <w:t>/labajās</w:t>
      </w:r>
      <w:r w:rsidRPr="001655C5">
        <w:rPr>
          <w:sz w:val="21"/>
          <w:szCs w:val="21"/>
        </w:rPr>
        <w:t xml:space="preserve"> klasēs. Tā, piemēram, </w:t>
      </w:r>
      <w:r w:rsidR="00D678AC" w:rsidRPr="001655C5">
        <w:rPr>
          <w:sz w:val="21"/>
          <w:szCs w:val="21"/>
        </w:rPr>
        <w:t xml:space="preserve">ja salīdzina zemāko un augstāko klasi, tad </w:t>
      </w:r>
      <w:r w:rsidR="00181E1E" w:rsidRPr="001655C5">
        <w:rPr>
          <w:sz w:val="21"/>
          <w:szCs w:val="21"/>
        </w:rPr>
        <w:t>labākajā</w:t>
      </w:r>
      <w:r w:rsidR="00D678AC" w:rsidRPr="001655C5">
        <w:rPr>
          <w:sz w:val="21"/>
          <w:szCs w:val="21"/>
        </w:rPr>
        <w:t xml:space="preserve"> jeb </w:t>
      </w:r>
      <w:r w:rsidRPr="001655C5">
        <w:rPr>
          <w:sz w:val="21"/>
          <w:szCs w:val="21"/>
        </w:rPr>
        <w:t>1</w:t>
      </w:r>
      <w:r w:rsidR="00D678AC" w:rsidRPr="001655C5">
        <w:rPr>
          <w:sz w:val="21"/>
          <w:szCs w:val="21"/>
        </w:rPr>
        <w:t>7</w:t>
      </w:r>
      <w:r w:rsidRPr="001655C5">
        <w:rPr>
          <w:sz w:val="21"/>
          <w:szCs w:val="21"/>
        </w:rPr>
        <w:t xml:space="preserve">. BONUS-MALUS klasē </w:t>
      </w:r>
      <w:r w:rsidR="00D678AC" w:rsidRPr="001655C5">
        <w:rPr>
          <w:sz w:val="21"/>
          <w:szCs w:val="21"/>
        </w:rPr>
        <w:t xml:space="preserve">autoīpašnieku skaits </w:t>
      </w:r>
      <w:r w:rsidRPr="001655C5">
        <w:rPr>
          <w:sz w:val="21"/>
          <w:szCs w:val="21"/>
        </w:rPr>
        <w:t xml:space="preserve">ir </w:t>
      </w:r>
      <w:r w:rsidR="00D678AC" w:rsidRPr="001655C5">
        <w:rPr>
          <w:sz w:val="21"/>
          <w:szCs w:val="21"/>
        </w:rPr>
        <w:t xml:space="preserve">pieaudzis </w:t>
      </w:r>
      <w:r w:rsidR="00567862" w:rsidRPr="001655C5">
        <w:rPr>
          <w:sz w:val="21"/>
          <w:szCs w:val="21"/>
        </w:rPr>
        <w:t xml:space="preserve">par </w:t>
      </w:r>
      <w:r w:rsidRPr="001655C5">
        <w:rPr>
          <w:sz w:val="21"/>
          <w:szCs w:val="21"/>
        </w:rPr>
        <w:t>11081</w:t>
      </w:r>
      <w:r w:rsidR="00D678AC" w:rsidRPr="001655C5">
        <w:rPr>
          <w:sz w:val="21"/>
          <w:szCs w:val="21"/>
        </w:rPr>
        <w:t>,</w:t>
      </w:r>
      <w:r w:rsidRPr="001655C5">
        <w:rPr>
          <w:sz w:val="21"/>
          <w:szCs w:val="21"/>
        </w:rPr>
        <w:t xml:space="preserve"> </w:t>
      </w:r>
      <w:r w:rsidR="00D678AC" w:rsidRPr="001655C5">
        <w:rPr>
          <w:sz w:val="21"/>
          <w:szCs w:val="21"/>
        </w:rPr>
        <w:t>t</w:t>
      </w:r>
      <w:r w:rsidRPr="001655C5">
        <w:rPr>
          <w:sz w:val="21"/>
          <w:szCs w:val="21"/>
        </w:rPr>
        <w:t xml:space="preserve">ikmēr </w:t>
      </w:r>
      <w:r w:rsidR="00181E1E" w:rsidRPr="001655C5">
        <w:rPr>
          <w:sz w:val="21"/>
          <w:szCs w:val="21"/>
        </w:rPr>
        <w:t>sliktajās</w:t>
      </w:r>
      <w:r w:rsidR="00D678AC" w:rsidRPr="001655C5">
        <w:rPr>
          <w:sz w:val="21"/>
          <w:szCs w:val="21"/>
        </w:rPr>
        <w:t xml:space="preserve"> </w:t>
      </w:r>
      <w:r w:rsidRPr="001655C5">
        <w:rPr>
          <w:sz w:val="21"/>
          <w:szCs w:val="21"/>
        </w:rPr>
        <w:t xml:space="preserve">klasēs pieaugums </w:t>
      </w:r>
      <w:r w:rsidR="00B1596B" w:rsidRPr="001655C5">
        <w:rPr>
          <w:sz w:val="21"/>
          <w:szCs w:val="21"/>
        </w:rPr>
        <w:t xml:space="preserve">ir </w:t>
      </w:r>
      <w:r w:rsidR="00CF0EBE" w:rsidRPr="001655C5">
        <w:rPr>
          <w:sz w:val="21"/>
          <w:szCs w:val="21"/>
        </w:rPr>
        <w:t>nebūtisks</w:t>
      </w:r>
      <w:r w:rsidR="009A1C36" w:rsidRPr="001655C5">
        <w:rPr>
          <w:sz w:val="21"/>
          <w:szCs w:val="21"/>
        </w:rPr>
        <w:t>,” stāsta LTAB valdes priekšsēdētājs Jānis Abāšins</w:t>
      </w:r>
      <w:r w:rsidR="000F74EB" w:rsidRPr="001655C5">
        <w:rPr>
          <w:sz w:val="21"/>
          <w:szCs w:val="21"/>
        </w:rPr>
        <w:t>.</w:t>
      </w:r>
    </w:p>
    <w:p w14:paraId="6A2D8D8A" w14:textId="237A92B6" w:rsidR="00480708" w:rsidRDefault="00480708" w:rsidP="001655C5">
      <w:pPr>
        <w:spacing w:after="0" w:line="240" w:lineRule="auto"/>
        <w:jc w:val="both"/>
      </w:pPr>
    </w:p>
    <w:tbl>
      <w:tblPr>
        <w:tblStyle w:val="TableGrid"/>
        <w:tblW w:w="0" w:type="auto"/>
        <w:tblInd w:w="779" w:type="dxa"/>
        <w:tblLook w:val="04A0" w:firstRow="1" w:lastRow="0" w:firstColumn="1" w:lastColumn="0" w:noHBand="0" w:noVBand="1"/>
      </w:tblPr>
      <w:tblGrid>
        <w:gridCol w:w="716"/>
        <w:gridCol w:w="2268"/>
        <w:gridCol w:w="2409"/>
        <w:gridCol w:w="2977"/>
      </w:tblGrid>
      <w:tr w:rsidR="001655C5" w14:paraId="5C8E5DA2" w14:textId="77777777" w:rsidTr="00ED7258">
        <w:tc>
          <w:tcPr>
            <w:tcW w:w="716" w:type="dxa"/>
          </w:tcPr>
          <w:p w14:paraId="0281AA42" w14:textId="77777777" w:rsidR="001655C5" w:rsidRDefault="001655C5" w:rsidP="001655C5">
            <w:pPr>
              <w:spacing w:after="0" w:line="240" w:lineRule="auto"/>
            </w:pPr>
          </w:p>
        </w:tc>
        <w:tc>
          <w:tcPr>
            <w:tcW w:w="2268" w:type="dxa"/>
          </w:tcPr>
          <w:p w14:paraId="436D45AC" w14:textId="77777777" w:rsidR="001655C5" w:rsidRPr="001655C5" w:rsidRDefault="001655C5" w:rsidP="001655C5">
            <w:pPr>
              <w:spacing w:after="0" w:line="240" w:lineRule="auto"/>
              <w:rPr>
                <w:sz w:val="21"/>
                <w:szCs w:val="21"/>
              </w:rPr>
            </w:pPr>
            <w:r w:rsidRPr="001655C5">
              <w:rPr>
                <w:sz w:val="21"/>
                <w:szCs w:val="21"/>
              </w:rPr>
              <w:t>BONUS-MALUS KLASE</w:t>
            </w:r>
          </w:p>
        </w:tc>
        <w:tc>
          <w:tcPr>
            <w:tcW w:w="2409" w:type="dxa"/>
          </w:tcPr>
          <w:p w14:paraId="5216AAF5" w14:textId="77777777" w:rsidR="001655C5" w:rsidRPr="001655C5" w:rsidRDefault="001655C5" w:rsidP="001655C5">
            <w:pPr>
              <w:spacing w:after="0" w:line="240" w:lineRule="auto"/>
              <w:rPr>
                <w:sz w:val="21"/>
                <w:szCs w:val="21"/>
              </w:rPr>
            </w:pPr>
            <w:r w:rsidRPr="001655C5">
              <w:rPr>
                <w:sz w:val="21"/>
                <w:szCs w:val="21"/>
              </w:rPr>
              <w:t>AUTOĪPAŠNIEKU SKAITS</w:t>
            </w:r>
          </w:p>
        </w:tc>
        <w:tc>
          <w:tcPr>
            <w:tcW w:w="2977" w:type="dxa"/>
          </w:tcPr>
          <w:p w14:paraId="4AA950D2" w14:textId="77777777" w:rsidR="001655C5" w:rsidRPr="001655C5" w:rsidRDefault="001655C5" w:rsidP="001655C5">
            <w:pPr>
              <w:spacing w:after="0" w:line="240" w:lineRule="auto"/>
              <w:rPr>
                <w:sz w:val="21"/>
                <w:szCs w:val="21"/>
              </w:rPr>
            </w:pPr>
            <w:r w:rsidRPr="001655C5">
              <w:rPr>
                <w:sz w:val="21"/>
                <w:szCs w:val="21"/>
              </w:rPr>
              <w:t>PIEAUGUMS PRET 2015.GADU</w:t>
            </w:r>
          </w:p>
        </w:tc>
      </w:tr>
      <w:tr w:rsidR="00AF37D7" w14:paraId="38B35B2B" w14:textId="77777777" w:rsidTr="00ED7258">
        <w:tc>
          <w:tcPr>
            <w:tcW w:w="716" w:type="dxa"/>
            <w:vMerge w:val="restart"/>
            <w:shd w:val="clear" w:color="auto" w:fill="00B050"/>
            <w:textDirection w:val="btLr"/>
          </w:tcPr>
          <w:p w14:paraId="018E8EBF" w14:textId="77777777" w:rsidR="00AF37D7" w:rsidRDefault="00AF37D7" w:rsidP="001655C5">
            <w:pPr>
              <w:spacing w:after="0" w:line="240" w:lineRule="auto"/>
              <w:ind w:left="113" w:right="113"/>
              <w:jc w:val="center"/>
              <w:rPr>
                <w:sz w:val="16"/>
                <w:szCs w:val="16"/>
              </w:rPr>
            </w:pPr>
            <w:r w:rsidRPr="000F6A16">
              <w:rPr>
                <w:sz w:val="16"/>
                <w:szCs w:val="16"/>
              </w:rPr>
              <w:t xml:space="preserve">Labāka BM klase </w:t>
            </w:r>
            <w:r w:rsidRPr="000F6A16">
              <w:rPr>
                <w:sz w:val="16"/>
                <w:szCs w:val="16"/>
              </w:rPr>
              <w:sym w:font="Wingdings" w:char="F0E8"/>
            </w:r>
          </w:p>
          <w:p w14:paraId="5CAAE56B" w14:textId="46DC0EF5" w:rsidR="00AF37D7" w:rsidRPr="000F6A16" w:rsidRDefault="00AF37D7" w:rsidP="001655C5">
            <w:pPr>
              <w:spacing w:after="0" w:line="240" w:lineRule="auto"/>
              <w:ind w:left="113" w:right="113"/>
              <w:jc w:val="center"/>
              <w:rPr>
                <w:sz w:val="16"/>
                <w:szCs w:val="16"/>
              </w:rPr>
            </w:pPr>
            <w:r>
              <w:rPr>
                <w:sz w:val="16"/>
                <w:szCs w:val="16"/>
              </w:rPr>
              <w:t>BONUS</w:t>
            </w:r>
          </w:p>
        </w:tc>
        <w:tc>
          <w:tcPr>
            <w:tcW w:w="2268" w:type="dxa"/>
          </w:tcPr>
          <w:p w14:paraId="23302459" w14:textId="77777777" w:rsidR="00AF37D7" w:rsidRPr="001655C5" w:rsidRDefault="00AF37D7" w:rsidP="001655C5">
            <w:pPr>
              <w:spacing w:after="0" w:line="240" w:lineRule="auto"/>
              <w:jc w:val="center"/>
              <w:rPr>
                <w:sz w:val="21"/>
                <w:szCs w:val="21"/>
              </w:rPr>
            </w:pPr>
            <w:r w:rsidRPr="001655C5">
              <w:rPr>
                <w:sz w:val="21"/>
                <w:szCs w:val="21"/>
              </w:rPr>
              <w:t>17</w:t>
            </w:r>
          </w:p>
        </w:tc>
        <w:tc>
          <w:tcPr>
            <w:tcW w:w="2409" w:type="dxa"/>
          </w:tcPr>
          <w:p w14:paraId="08EF2215" w14:textId="77777777" w:rsidR="00AF37D7" w:rsidRPr="001655C5" w:rsidRDefault="00AF37D7" w:rsidP="001655C5">
            <w:pPr>
              <w:spacing w:after="0" w:line="240" w:lineRule="auto"/>
              <w:jc w:val="center"/>
              <w:rPr>
                <w:sz w:val="21"/>
                <w:szCs w:val="21"/>
              </w:rPr>
            </w:pPr>
            <w:r w:rsidRPr="001655C5">
              <w:rPr>
                <w:sz w:val="21"/>
                <w:szCs w:val="21"/>
              </w:rPr>
              <w:t>104399</w:t>
            </w:r>
          </w:p>
        </w:tc>
        <w:tc>
          <w:tcPr>
            <w:tcW w:w="2977" w:type="dxa"/>
          </w:tcPr>
          <w:p w14:paraId="58FB3880" w14:textId="77777777" w:rsidR="00AF37D7" w:rsidRPr="001655C5" w:rsidRDefault="00AF37D7" w:rsidP="001655C5">
            <w:pPr>
              <w:spacing w:after="0" w:line="240" w:lineRule="auto"/>
              <w:jc w:val="center"/>
              <w:rPr>
                <w:sz w:val="21"/>
                <w:szCs w:val="21"/>
              </w:rPr>
            </w:pPr>
            <w:r w:rsidRPr="001655C5">
              <w:rPr>
                <w:sz w:val="21"/>
                <w:szCs w:val="21"/>
              </w:rPr>
              <w:t>11081</w:t>
            </w:r>
          </w:p>
        </w:tc>
      </w:tr>
      <w:tr w:rsidR="00AF37D7" w14:paraId="24BE0101" w14:textId="77777777" w:rsidTr="00ED7258">
        <w:tc>
          <w:tcPr>
            <w:tcW w:w="716" w:type="dxa"/>
            <w:vMerge/>
            <w:shd w:val="clear" w:color="auto" w:fill="00B050"/>
          </w:tcPr>
          <w:p w14:paraId="53BD6433" w14:textId="77777777" w:rsidR="00AF37D7" w:rsidRPr="000F6A16" w:rsidRDefault="00AF37D7" w:rsidP="001655C5">
            <w:pPr>
              <w:spacing w:after="0" w:line="240" w:lineRule="auto"/>
              <w:rPr>
                <w:sz w:val="16"/>
                <w:szCs w:val="16"/>
              </w:rPr>
            </w:pPr>
          </w:p>
        </w:tc>
        <w:tc>
          <w:tcPr>
            <w:tcW w:w="2268" w:type="dxa"/>
          </w:tcPr>
          <w:p w14:paraId="23B9E1BB" w14:textId="77777777" w:rsidR="00AF37D7" w:rsidRPr="001655C5" w:rsidRDefault="00AF37D7" w:rsidP="001655C5">
            <w:pPr>
              <w:spacing w:after="0" w:line="240" w:lineRule="auto"/>
              <w:jc w:val="center"/>
              <w:rPr>
                <w:sz w:val="21"/>
                <w:szCs w:val="21"/>
              </w:rPr>
            </w:pPr>
            <w:r w:rsidRPr="001655C5">
              <w:rPr>
                <w:sz w:val="21"/>
                <w:szCs w:val="21"/>
              </w:rPr>
              <w:t>16</w:t>
            </w:r>
          </w:p>
        </w:tc>
        <w:tc>
          <w:tcPr>
            <w:tcW w:w="2409" w:type="dxa"/>
          </w:tcPr>
          <w:p w14:paraId="2D15774F" w14:textId="77777777" w:rsidR="00AF37D7" w:rsidRPr="001655C5" w:rsidRDefault="00AF37D7" w:rsidP="001655C5">
            <w:pPr>
              <w:spacing w:after="0" w:line="240" w:lineRule="auto"/>
              <w:jc w:val="center"/>
              <w:rPr>
                <w:sz w:val="21"/>
                <w:szCs w:val="21"/>
              </w:rPr>
            </w:pPr>
            <w:r w:rsidRPr="001655C5">
              <w:rPr>
                <w:sz w:val="21"/>
                <w:szCs w:val="21"/>
              </w:rPr>
              <w:t>42073</w:t>
            </w:r>
          </w:p>
        </w:tc>
        <w:tc>
          <w:tcPr>
            <w:tcW w:w="2977" w:type="dxa"/>
          </w:tcPr>
          <w:p w14:paraId="2B8EEA44" w14:textId="77777777" w:rsidR="00AF37D7" w:rsidRPr="001655C5" w:rsidRDefault="00AF37D7" w:rsidP="001655C5">
            <w:pPr>
              <w:spacing w:after="0" w:line="240" w:lineRule="auto"/>
              <w:jc w:val="center"/>
              <w:rPr>
                <w:sz w:val="21"/>
                <w:szCs w:val="21"/>
              </w:rPr>
            </w:pPr>
            <w:r w:rsidRPr="001655C5">
              <w:rPr>
                <w:sz w:val="21"/>
                <w:szCs w:val="21"/>
              </w:rPr>
              <w:t>3801</w:t>
            </w:r>
          </w:p>
        </w:tc>
      </w:tr>
      <w:tr w:rsidR="00AF37D7" w14:paraId="36796619" w14:textId="77777777" w:rsidTr="00ED7258">
        <w:tc>
          <w:tcPr>
            <w:tcW w:w="716" w:type="dxa"/>
            <w:vMerge/>
            <w:shd w:val="clear" w:color="auto" w:fill="00B050"/>
          </w:tcPr>
          <w:p w14:paraId="28395616" w14:textId="77777777" w:rsidR="00AF37D7" w:rsidRPr="000F6A16" w:rsidRDefault="00AF37D7" w:rsidP="001655C5">
            <w:pPr>
              <w:spacing w:after="0" w:line="240" w:lineRule="auto"/>
              <w:rPr>
                <w:sz w:val="16"/>
                <w:szCs w:val="16"/>
              </w:rPr>
            </w:pPr>
          </w:p>
        </w:tc>
        <w:tc>
          <w:tcPr>
            <w:tcW w:w="2268" w:type="dxa"/>
          </w:tcPr>
          <w:p w14:paraId="3AA851D9" w14:textId="77777777" w:rsidR="00AF37D7" w:rsidRPr="001655C5" w:rsidRDefault="00AF37D7" w:rsidP="001655C5">
            <w:pPr>
              <w:spacing w:after="0" w:line="240" w:lineRule="auto"/>
              <w:jc w:val="center"/>
              <w:rPr>
                <w:sz w:val="21"/>
                <w:szCs w:val="21"/>
              </w:rPr>
            </w:pPr>
            <w:r w:rsidRPr="001655C5">
              <w:rPr>
                <w:sz w:val="21"/>
                <w:szCs w:val="21"/>
              </w:rPr>
              <w:t>15</w:t>
            </w:r>
          </w:p>
        </w:tc>
        <w:tc>
          <w:tcPr>
            <w:tcW w:w="2409" w:type="dxa"/>
          </w:tcPr>
          <w:p w14:paraId="6658D316" w14:textId="77777777" w:rsidR="00AF37D7" w:rsidRPr="001655C5" w:rsidRDefault="00AF37D7" w:rsidP="001655C5">
            <w:pPr>
              <w:spacing w:after="0" w:line="240" w:lineRule="auto"/>
              <w:jc w:val="center"/>
              <w:rPr>
                <w:sz w:val="21"/>
                <w:szCs w:val="21"/>
              </w:rPr>
            </w:pPr>
            <w:r w:rsidRPr="001655C5">
              <w:rPr>
                <w:sz w:val="21"/>
                <w:szCs w:val="21"/>
              </w:rPr>
              <w:t>51505</w:t>
            </w:r>
          </w:p>
        </w:tc>
        <w:tc>
          <w:tcPr>
            <w:tcW w:w="2977" w:type="dxa"/>
          </w:tcPr>
          <w:p w14:paraId="78A6EA5A" w14:textId="77777777" w:rsidR="00AF37D7" w:rsidRPr="001655C5" w:rsidRDefault="00AF37D7" w:rsidP="001655C5">
            <w:pPr>
              <w:spacing w:after="0" w:line="240" w:lineRule="auto"/>
              <w:jc w:val="center"/>
              <w:rPr>
                <w:sz w:val="21"/>
                <w:szCs w:val="21"/>
              </w:rPr>
            </w:pPr>
            <w:r w:rsidRPr="001655C5">
              <w:rPr>
                <w:sz w:val="21"/>
                <w:szCs w:val="21"/>
              </w:rPr>
              <w:t>3032</w:t>
            </w:r>
          </w:p>
        </w:tc>
      </w:tr>
      <w:tr w:rsidR="00AF37D7" w14:paraId="0F22D5E8" w14:textId="77777777" w:rsidTr="00ED7258">
        <w:tc>
          <w:tcPr>
            <w:tcW w:w="716" w:type="dxa"/>
            <w:vMerge/>
            <w:shd w:val="clear" w:color="auto" w:fill="00B050"/>
          </w:tcPr>
          <w:p w14:paraId="6A4E9A08" w14:textId="77777777" w:rsidR="00AF37D7" w:rsidRPr="000F6A16" w:rsidRDefault="00AF37D7" w:rsidP="001655C5">
            <w:pPr>
              <w:spacing w:after="0" w:line="240" w:lineRule="auto"/>
              <w:rPr>
                <w:sz w:val="16"/>
                <w:szCs w:val="16"/>
              </w:rPr>
            </w:pPr>
          </w:p>
        </w:tc>
        <w:tc>
          <w:tcPr>
            <w:tcW w:w="2268" w:type="dxa"/>
          </w:tcPr>
          <w:p w14:paraId="647813A6" w14:textId="77777777" w:rsidR="00AF37D7" w:rsidRPr="001655C5" w:rsidRDefault="00AF37D7" w:rsidP="001655C5">
            <w:pPr>
              <w:spacing w:after="0" w:line="240" w:lineRule="auto"/>
              <w:jc w:val="center"/>
              <w:rPr>
                <w:sz w:val="21"/>
                <w:szCs w:val="21"/>
              </w:rPr>
            </w:pPr>
            <w:r w:rsidRPr="001655C5">
              <w:rPr>
                <w:sz w:val="21"/>
                <w:szCs w:val="21"/>
              </w:rPr>
              <w:t>14</w:t>
            </w:r>
          </w:p>
        </w:tc>
        <w:tc>
          <w:tcPr>
            <w:tcW w:w="2409" w:type="dxa"/>
          </w:tcPr>
          <w:p w14:paraId="6D96B2F9" w14:textId="77777777" w:rsidR="00AF37D7" w:rsidRPr="001655C5" w:rsidRDefault="00AF37D7" w:rsidP="001655C5">
            <w:pPr>
              <w:spacing w:after="0" w:line="240" w:lineRule="auto"/>
              <w:jc w:val="center"/>
              <w:rPr>
                <w:sz w:val="21"/>
                <w:szCs w:val="21"/>
              </w:rPr>
            </w:pPr>
            <w:r w:rsidRPr="001655C5">
              <w:rPr>
                <w:sz w:val="21"/>
                <w:szCs w:val="21"/>
              </w:rPr>
              <w:t>55331</w:t>
            </w:r>
          </w:p>
        </w:tc>
        <w:tc>
          <w:tcPr>
            <w:tcW w:w="2977" w:type="dxa"/>
          </w:tcPr>
          <w:p w14:paraId="495CFB55" w14:textId="77777777" w:rsidR="00AF37D7" w:rsidRPr="001655C5" w:rsidRDefault="00AF37D7" w:rsidP="001655C5">
            <w:pPr>
              <w:spacing w:after="0" w:line="240" w:lineRule="auto"/>
              <w:jc w:val="center"/>
              <w:rPr>
                <w:sz w:val="21"/>
                <w:szCs w:val="21"/>
              </w:rPr>
            </w:pPr>
            <w:r w:rsidRPr="001655C5">
              <w:rPr>
                <w:sz w:val="21"/>
                <w:szCs w:val="21"/>
              </w:rPr>
              <w:t>-2963</w:t>
            </w:r>
          </w:p>
        </w:tc>
      </w:tr>
      <w:tr w:rsidR="00AF37D7" w14:paraId="1B189424" w14:textId="77777777" w:rsidTr="00ED7258">
        <w:tc>
          <w:tcPr>
            <w:tcW w:w="716" w:type="dxa"/>
            <w:vMerge/>
            <w:shd w:val="clear" w:color="auto" w:fill="00B050"/>
          </w:tcPr>
          <w:p w14:paraId="4674D995" w14:textId="77777777" w:rsidR="00AF37D7" w:rsidRPr="000F6A16" w:rsidRDefault="00AF37D7" w:rsidP="001655C5">
            <w:pPr>
              <w:spacing w:after="0" w:line="240" w:lineRule="auto"/>
              <w:rPr>
                <w:sz w:val="16"/>
                <w:szCs w:val="16"/>
              </w:rPr>
            </w:pPr>
          </w:p>
        </w:tc>
        <w:tc>
          <w:tcPr>
            <w:tcW w:w="2268" w:type="dxa"/>
          </w:tcPr>
          <w:p w14:paraId="0BCBFABB" w14:textId="77777777" w:rsidR="00AF37D7" w:rsidRPr="001655C5" w:rsidRDefault="00AF37D7" w:rsidP="001655C5">
            <w:pPr>
              <w:spacing w:after="0" w:line="240" w:lineRule="auto"/>
              <w:jc w:val="center"/>
              <w:rPr>
                <w:sz w:val="21"/>
                <w:szCs w:val="21"/>
              </w:rPr>
            </w:pPr>
            <w:r w:rsidRPr="001655C5">
              <w:rPr>
                <w:sz w:val="21"/>
                <w:szCs w:val="21"/>
              </w:rPr>
              <w:t>13</w:t>
            </w:r>
          </w:p>
        </w:tc>
        <w:tc>
          <w:tcPr>
            <w:tcW w:w="2409" w:type="dxa"/>
          </w:tcPr>
          <w:p w14:paraId="2B5E83FE" w14:textId="77777777" w:rsidR="00AF37D7" w:rsidRPr="001655C5" w:rsidRDefault="00AF37D7" w:rsidP="001655C5">
            <w:pPr>
              <w:spacing w:after="0" w:line="240" w:lineRule="auto"/>
              <w:jc w:val="center"/>
              <w:rPr>
                <w:sz w:val="21"/>
                <w:szCs w:val="21"/>
              </w:rPr>
            </w:pPr>
            <w:r w:rsidRPr="001655C5">
              <w:rPr>
                <w:sz w:val="21"/>
                <w:szCs w:val="21"/>
              </w:rPr>
              <w:t>58512</w:t>
            </w:r>
          </w:p>
        </w:tc>
        <w:tc>
          <w:tcPr>
            <w:tcW w:w="2977" w:type="dxa"/>
          </w:tcPr>
          <w:p w14:paraId="63FA799E" w14:textId="77777777" w:rsidR="00AF37D7" w:rsidRPr="001655C5" w:rsidRDefault="00AF37D7" w:rsidP="001655C5">
            <w:pPr>
              <w:spacing w:after="0" w:line="240" w:lineRule="auto"/>
              <w:jc w:val="center"/>
              <w:rPr>
                <w:sz w:val="21"/>
                <w:szCs w:val="21"/>
              </w:rPr>
            </w:pPr>
            <w:r w:rsidRPr="001655C5">
              <w:rPr>
                <w:sz w:val="21"/>
                <w:szCs w:val="21"/>
              </w:rPr>
              <w:t>-2122</w:t>
            </w:r>
          </w:p>
        </w:tc>
      </w:tr>
      <w:tr w:rsidR="00AF37D7" w14:paraId="142A0481" w14:textId="77777777" w:rsidTr="00ED7258">
        <w:tc>
          <w:tcPr>
            <w:tcW w:w="716" w:type="dxa"/>
            <w:vMerge/>
            <w:shd w:val="clear" w:color="auto" w:fill="00B050"/>
          </w:tcPr>
          <w:p w14:paraId="18F7F894" w14:textId="77777777" w:rsidR="00AF37D7" w:rsidRPr="000F6A16" w:rsidRDefault="00AF37D7" w:rsidP="001655C5">
            <w:pPr>
              <w:spacing w:after="0" w:line="240" w:lineRule="auto"/>
              <w:rPr>
                <w:sz w:val="16"/>
                <w:szCs w:val="16"/>
              </w:rPr>
            </w:pPr>
          </w:p>
        </w:tc>
        <w:tc>
          <w:tcPr>
            <w:tcW w:w="2268" w:type="dxa"/>
          </w:tcPr>
          <w:p w14:paraId="7C0814E3" w14:textId="77777777" w:rsidR="00AF37D7" w:rsidRPr="001655C5" w:rsidRDefault="00AF37D7" w:rsidP="001655C5">
            <w:pPr>
              <w:spacing w:after="0" w:line="240" w:lineRule="auto"/>
              <w:jc w:val="center"/>
              <w:rPr>
                <w:sz w:val="21"/>
                <w:szCs w:val="21"/>
              </w:rPr>
            </w:pPr>
            <w:r w:rsidRPr="001655C5">
              <w:rPr>
                <w:sz w:val="21"/>
                <w:szCs w:val="21"/>
              </w:rPr>
              <w:t>12</w:t>
            </w:r>
          </w:p>
        </w:tc>
        <w:tc>
          <w:tcPr>
            <w:tcW w:w="2409" w:type="dxa"/>
          </w:tcPr>
          <w:p w14:paraId="5D164179" w14:textId="77777777" w:rsidR="00AF37D7" w:rsidRPr="001655C5" w:rsidRDefault="00AF37D7" w:rsidP="001655C5">
            <w:pPr>
              <w:spacing w:after="0" w:line="240" w:lineRule="auto"/>
              <w:jc w:val="center"/>
              <w:rPr>
                <w:sz w:val="21"/>
                <w:szCs w:val="21"/>
              </w:rPr>
            </w:pPr>
            <w:r w:rsidRPr="001655C5">
              <w:rPr>
                <w:sz w:val="21"/>
                <w:szCs w:val="21"/>
              </w:rPr>
              <w:t>63476</w:t>
            </w:r>
          </w:p>
        </w:tc>
        <w:tc>
          <w:tcPr>
            <w:tcW w:w="2977" w:type="dxa"/>
          </w:tcPr>
          <w:p w14:paraId="39DAA649" w14:textId="77777777" w:rsidR="00AF37D7" w:rsidRPr="001655C5" w:rsidRDefault="00AF37D7" w:rsidP="001655C5">
            <w:pPr>
              <w:spacing w:after="0" w:line="240" w:lineRule="auto"/>
              <w:jc w:val="center"/>
              <w:rPr>
                <w:sz w:val="21"/>
                <w:szCs w:val="21"/>
              </w:rPr>
            </w:pPr>
            <w:r w:rsidRPr="001655C5">
              <w:rPr>
                <w:sz w:val="21"/>
                <w:szCs w:val="21"/>
              </w:rPr>
              <w:t>1045</w:t>
            </w:r>
          </w:p>
        </w:tc>
      </w:tr>
      <w:tr w:rsidR="00AF37D7" w14:paraId="6AE4CFF8" w14:textId="77777777" w:rsidTr="00ED7258">
        <w:tc>
          <w:tcPr>
            <w:tcW w:w="716" w:type="dxa"/>
            <w:vMerge/>
            <w:shd w:val="clear" w:color="auto" w:fill="00B050"/>
          </w:tcPr>
          <w:p w14:paraId="2AFB955E" w14:textId="77777777" w:rsidR="00AF37D7" w:rsidRPr="000F6A16" w:rsidRDefault="00AF37D7" w:rsidP="001655C5">
            <w:pPr>
              <w:spacing w:after="0" w:line="240" w:lineRule="auto"/>
              <w:rPr>
                <w:sz w:val="16"/>
                <w:szCs w:val="16"/>
              </w:rPr>
            </w:pPr>
          </w:p>
        </w:tc>
        <w:tc>
          <w:tcPr>
            <w:tcW w:w="2268" w:type="dxa"/>
          </w:tcPr>
          <w:p w14:paraId="109DFC16" w14:textId="77777777" w:rsidR="00AF37D7" w:rsidRPr="001655C5" w:rsidRDefault="00AF37D7" w:rsidP="001655C5">
            <w:pPr>
              <w:spacing w:after="0" w:line="240" w:lineRule="auto"/>
              <w:jc w:val="center"/>
              <w:rPr>
                <w:sz w:val="21"/>
                <w:szCs w:val="21"/>
              </w:rPr>
            </w:pPr>
            <w:r w:rsidRPr="001655C5">
              <w:rPr>
                <w:sz w:val="21"/>
                <w:szCs w:val="21"/>
              </w:rPr>
              <w:t>11</w:t>
            </w:r>
          </w:p>
        </w:tc>
        <w:tc>
          <w:tcPr>
            <w:tcW w:w="2409" w:type="dxa"/>
          </w:tcPr>
          <w:p w14:paraId="17DC8FAB" w14:textId="77777777" w:rsidR="00AF37D7" w:rsidRPr="001655C5" w:rsidRDefault="00AF37D7" w:rsidP="001655C5">
            <w:pPr>
              <w:spacing w:after="0" w:line="240" w:lineRule="auto"/>
              <w:jc w:val="center"/>
              <w:rPr>
                <w:sz w:val="21"/>
                <w:szCs w:val="21"/>
              </w:rPr>
            </w:pPr>
            <w:r w:rsidRPr="001655C5">
              <w:rPr>
                <w:sz w:val="21"/>
                <w:szCs w:val="21"/>
              </w:rPr>
              <w:t>71159</w:t>
            </w:r>
          </w:p>
        </w:tc>
        <w:tc>
          <w:tcPr>
            <w:tcW w:w="2977" w:type="dxa"/>
          </w:tcPr>
          <w:p w14:paraId="03804507" w14:textId="77777777" w:rsidR="00AF37D7" w:rsidRPr="001655C5" w:rsidRDefault="00AF37D7" w:rsidP="001655C5">
            <w:pPr>
              <w:spacing w:after="0" w:line="240" w:lineRule="auto"/>
              <w:jc w:val="center"/>
              <w:rPr>
                <w:sz w:val="21"/>
                <w:szCs w:val="21"/>
              </w:rPr>
            </w:pPr>
            <w:r w:rsidRPr="001655C5">
              <w:rPr>
                <w:sz w:val="21"/>
                <w:szCs w:val="21"/>
              </w:rPr>
              <w:t>1087</w:t>
            </w:r>
          </w:p>
        </w:tc>
      </w:tr>
      <w:tr w:rsidR="00AF37D7" w14:paraId="3D7F79F2" w14:textId="77777777" w:rsidTr="00ED7258">
        <w:tc>
          <w:tcPr>
            <w:tcW w:w="716" w:type="dxa"/>
            <w:vMerge/>
            <w:shd w:val="clear" w:color="auto" w:fill="00B050"/>
          </w:tcPr>
          <w:p w14:paraId="670B404C" w14:textId="77777777" w:rsidR="00AF37D7" w:rsidRPr="000F6A16" w:rsidRDefault="00AF37D7" w:rsidP="001655C5">
            <w:pPr>
              <w:spacing w:after="0" w:line="240" w:lineRule="auto"/>
              <w:rPr>
                <w:sz w:val="16"/>
                <w:szCs w:val="16"/>
              </w:rPr>
            </w:pPr>
          </w:p>
        </w:tc>
        <w:tc>
          <w:tcPr>
            <w:tcW w:w="2268" w:type="dxa"/>
          </w:tcPr>
          <w:p w14:paraId="35AE9055" w14:textId="77777777" w:rsidR="00AF37D7" w:rsidRPr="001655C5" w:rsidRDefault="00AF37D7" w:rsidP="001655C5">
            <w:pPr>
              <w:spacing w:after="0" w:line="240" w:lineRule="auto"/>
              <w:jc w:val="center"/>
              <w:rPr>
                <w:sz w:val="21"/>
                <w:szCs w:val="21"/>
              </w:rPr>
            </w:pPr>
            <w:r w:rsidRPr="001655C5">
              <w:rPr>
                <w:sz w:val="21"/>
                <w:szCs w:val="21"/>
              </w:rPr>
              <w:t>10</w:t>
            </w:r>
          </w:p>
        </w:tc>
        <w:tc>
          <w:tcPr>
            <w:tcW w:w="2409" w:type="dxa"/>
          </w:tcPr>
          <w:p w14:paraId="04E3D5DD" w14:textId="77777777" w:rsidR="00AF37D7" w:rsidRPr="001655C5" w:rsidRDefault="00AF37D7" w:rsidP="001655C5">
            <w:pPr>
              <w:spacing w:after="0" w:line="240" w:lineRule="auto"/>
              <w:jc w:val="center"/>
              <w:rPr>
                <w:sz w:val="21"/>
                <w:szCs w:val="21"/>
              </w:rPr>
            </w:pPr>
            <w:r w:rsidRPr="001655C5">
              <w:rPr>
                <w:sz w:val="21"/>
                <w:szCs w:val="21"/>
              </w:rPr>
              <w:t>80765</w:t>
            </w:r>
          </w:p>
        </w:tc>
        <w:tc>
          <w:tcPr>
            <w:tcW w:w="2977" w:type="dxa"/>
          </w:tcPr>
          <w:p w14:paraId="33902F9D" w14:textId="77777777" w:rsidR="00AF37D7" w:rsidRPr="001655C5" w:rsidRDefault="00AF37D7" w:rsidP="001655C5">
            <w:pPr>
              <w:spacing w:after="0" w:line="240" w:lineRule="auto"/>
              <w:jc w:val="center"/>
              <w:rPr>
                <w:sz w:val="21"/>
                <w:szCs w:val="21"/>
              </w:rPr>
            </w:pPr>
            <w:r w:rsidRPr="001655C5">
              <w:rPr>
                <w:sz w:val="21"/>
                <w:szCs w:val="21"/>
              </w:rPr>
              <w:t>1046</w:t>
            </w:r>
          </w:p>
        </w:tc>
      </w:tr>
      <w:tr w:rsidR="00AF37D7" w14:paraId="7010C6AB" w14:textId="77777777" w:rsidTr="00ED7258">
        <w:tc>
          <w:tcPr>
            <w:tcW w:w="716" w:type="dxa"/>
            <w:vMerge/>
            <w:shd w:val="clear" w:color="auto" w:fill="00B050"/>
          </w:tcPr>
          <w:p w14:paraId="5E75FF92" w14:textId="77777777" w:rsidR="00AF37D7" w:rsidRPr="000F6A16" w:rsidRDefault="00AF37D7" w:rsidP="001655C5">
            <w:pPr>
              <w:spacing w:after="0" w:line="240" w:lineRule="auto"/>
              <w:rPr>
                <w:sz w:val="16"/>
                <w:szCs w:val="16"/>
              </w:rPr>
            </w:pPr>
          </w:p>
        </w:tc>
        <w:tc>
          <w:tcPr>
            <w:tcW w:w="2268" w:type="dxa"/>
          </w:tcPr>
          <w:p w14:paraId="6FDA68E4" w14:textId="77777777" w:rsidR="00AF37D7" w:rsidRPr="001655C5" w:rsidRDefault="00AF37D7" w:rsidP="001655C5">
            <w:pPr>
              <w:spacing w:after="0" w:line="240" w:lineRule="auto"/>
              <w:jc w:val="center"/>
              <w:rPr>
                <w:sz w:val="21"/>
                <w:szCs w:val="21"/>
              </w:rPr>
            </w:pPr>
            <w:r w:rsidRPr="001655C5">
              <w:rPr>
                <w:sz w:val="21"/>
                <w:szCs w:val="21"/>
              </w:rPr>
              <w:t>9</w:t>
            </w:r>
          </w:p>
        </w:tc>
        <w:tc>
          <w:tcPr>
            <w:tcW w:w="2409" w:type="dxa"/>
          </w:tcPr>
          <w:p w14:paraId="28F6DF67" w14:textId="77777777" w:rsidR="00AF37D7" w:rsidRPr="001655C5" w:rsidRDefault="00AF37D7" w:rsidP="001655C5">
            <w:pPr>
              <w:spacing w:after="0" w:line="240" w:lineRule="auto"/>
              <w:jc w:val="center"/>
              <w:rPr>
                <w:sz w:val="21"/>
                <w:szCs w:val="21"/>
              </w:rPr>
            </w:pPr>
            <w:r w:rsidRPr="001655C5">
              <w:rPr>
                <w:sz w:val="21"/>
                <w:szCs w:val="21"/>
              </w:rPr>
              <w:t>96319</w:t>
            </w:r>
          </w:p>
        </w:tc>
        <w:tc>
          <w:tcPr>
            <w:tcW w:w="2977" w:type="dxa"/>
          </w:tcPr>
          <w:p w14:paraId="21E52D8A" w14:textId="77777777" w:rsidR="00AF37D7" w:rsidRPr="001655C5" w:rsidRDefault="00AF37D7" w:rsidP="001655C5">
            <w:pPr>
              <w:spacing w:after="0" w:line="240" w:lineRule="auto"/>
              <w:jc w:val="center"/>
              <w:rPr>
                <w:sz w:val="21"/>
                <w:szCs w:val="21"/>
              </w:rPr>
            </w:pPr>
            <w:r w:rsidRPr="001655C5">
              <w:rPr>
                <w:sz w:val="21"/>
                <w:szCs w:val="21"/>
              </w:rPr>
              <w:t>-219</w:t>
            </w:r>
          </w:p>
        </w:tc>
      </w:tr>
      <w:tr w:rsidR="00AF37D7" w14:paraId="6387AB90" w14:textId="77777777" w:rsidTr="00ED7258">
        <w:tc>
          <w:tcPr>
            <w:tcW w:w="716" w:type="dxa"/>
            <w:vMerge/>
            <w:shd w:val="clear" w:color="auto" w:fill="00B050"/>
          </w:tcPr>
          <w:p w14:paraId="4EA28F86" w14:textId="77777777" w:rsidR="00AF37D7" w:rsidRPr="000F6A16" w:rsidRDefault="00AF37D7" w:rsidP="001655C5">
            <w:pPr>
              <w:spacing w:after="0" w:line="240" w:lineRule="auto"/>
              <w:rPr>
                <w:sz w:val="16"/>
                <w:szCs w:val="16"/>
              </w:rPr>
            </w:pPr>
          </w:p>
        </w:tc>
        <w:tc>
          <w:tcPr>
            <w:tcW w:w="2268" w:type="dxa"/>
          </w:tcPr>
          <w:p w14:paraId="4D68D5D4" w14:textId="77777777" w:rsidR="00AF37D7" w:rsidRPr="001655C5" w:rsidRDefault="00AF37D7" w:rsidP="001655C5">
            <w:pPr>
              <w:spacing w:after="0" w:line="240" w:lineRule="auto"/>
              <w:jc w:val="center"/>
              <w:rPr>
                <w:sz w:val="21"/>
                <w:szCs w:val="21"/>
              </w:rPr>
            </w:pPr>
            <w:r w:rsidRPr="001655C5">
              <w:rPr>
                <w:sz w:val="21"/>
                <w:szCs w:val="21"/>
              </w:rPr>
              <w:t>8</w:t>
            </w:r>
          </w:p>
        </w:tc>
        <w:tc>
          <w:tcPr>
            <w:tcW w:w="2409" w:type="dxa"/>
          </w:tcPr>
          <w:p w14:paraId="49E0112A" w14:textId="77777777" w:rsidR="00AF37D7" w:rsidRPr="001655C5" w:rsidRDefault="00AF37D7" w:rsidP="001655C5">
            <w:pPr>
              <w:spacing w:after="0" w:line="240" w:lineRule="auto"/>
              <w:jc w:val="center"/>
              <w:rPr>
                <w:sz w:val="21"/>
                <w:szCs w:val="21"/>
              </w:rPr>
            </w:pPr>
            <w:r w:rsidRPr="001655C5">
              <w:rPr>
                <w:sz w:val="21"/>
                <w:szCs w:val="21"/>
              </w:rPr>
              <w:t>121479</w:t>
            </w:r>
          </w:p>
        </w:tc>
        <w:tc>
          <w:tcPr>
            <w:tcW w:w="2977" w:type="dxa"/>
          </w:tcPr>
          <w:p w14:paraId="33FF485B" w14:textId="77777777" w:rsidR="00AF37D7" w:rsidRPr="001655C5" w:rsidRDefault="00AF37D7" w:rsidP="001655C5">
            <w:pPr>
              <w:spacing w:after="0" w:line="240" w:lineRule="auto"/>
              <w:jc w:val="center"/>
              <w:rPr>
                <w:sz w:val="21"/>
                <w:szCs w:val="21"/>
              </w:rPr>
            </w:pPr>
            <w:r w:rsidRPr="001655C5">
              <w:rPr>
                <w:sz w:val="21"/>
                <w:szCs w:val="21"/>
              </w:rPr>
              <w:t>1525</w:t>
            </w:r>
          </w:p>
        </w:tc>
      </w:tr>
      <w:tr w:rsidR="00AF37D7" w14:paraId="44ECA87A" w14:textId="77777777" w:rsidTr="00ED7258">
        <w:tc>
          <w:tcPr>
            <w:tcW w:w="716" w:type="dxa"/>
            <w:vMerge/>
            <w:shd w:val="clear" w:color="auto" w:fill="00B050"/>
          </w:tcPr>
          <w:p w14:paraId="66CDB1B7" w14:textId="77777777" w:rsidR="00AF37D7" w:rsidRPr="000F6A16" w:rsidRDefault="00AF37D7" w:rsidP="001655C5">
            <w:pPr>
              <w:spacing w:after="0" w:line="240" w:lineRule="auto"/>
              <w:rPr>
                <w:sz w:val="16"/>
                <w:szCs w:val="16"/>
              </w:rPr>
            </w:pPr>
          </w:p>
        </w:tc>
        <w:tc>
          <w:tcPr>
            <w:tcW w:w="2268" w:type="dxa"/>
          </w:tcPr>
          <w:p w14:paraId="7C27A3BA" w14:textId="77777777" w:rsidR="00AF37D7" w:rsidRPr="001655C5" w:rsidRDefault="00AF37D7" w:rsidP="001655C5">
            <w:pPr>
              <w:spacing w:after="0" w:line="240" w:lineRule="auto"/>
              <w:jc w:val="center"/>
              <w:rPr>
                <w:sz w:val="21"/>
                <w:szCs w:val="21"/>
              </w:rPr>
            </w:pPr>
            <w:r w:rsidRPr="001655C5">
              <w:rPr>
                <w:sz w:val="21"/>
                <w:szCs w:val="21"/>
              </w:rPr>
              <w:t>7</w:t>
            </w:r>
          </w:p>
        </w:tc>
        <w:tc>
          <w:tcPr>
            <w:tcW w:w="2409" w:type="dxa"/>
          </w:tcPr>
          <w:p w14:paraId="17C10624" w14:textId="77777777" w:rsidR="00AF37D7" w:rsidRPr="001655C5" w:rsidRDefault="00AF37D7" w:rsidP="001655C5">
            <w:pPr>
              <w:spacing w:after="0" w:line="240" w:lineRule="auto"/>
              <w:jc w:val="center"/>
              <w:rPr>
                <w:sz w:val="21"/>
                <w:szCs w:val="21"/>
              </w:rPr>
            </w:pPr>
            <w:r w:rsidRPr="001655C5">
              <w:rPr>
                <w:sz w:val="21"/>
                <w:szCs w:val="21"/>
              </w:rPr>
              <w:t>164661</w:t>
            </w:r>
          </w:p>
        </w:tc>
        <w:tc>
          <w:tcPr>
            <w:tcW w:w="2977" w:type="dxa"/>
          </w:tcPr>
          <w:p w14:paraId="63155863" w14:textId="77777777" w:rsidR="00AF37D7" w:rsidRPr="001655C5" w:rsidRDefault="00AF37D7" w:rsidP="001655C5">
            <w:pPr>
              <w:spacing w:after="0" w:line="240" w:lineRule="auto"/>
              <w:jc w:val="center"/>
              <w:rPr>
                <w:sz w:val="21"/>
                <w:szCs w:val="21"/>
              </w:rPr>
            </w:pPr>
            <w:r w:rsidRPr="001655C5">
              <w:rPr>
                <w:sz w:val="21"/>
                <w:szCs w:val="21"/>
              </w:rPr>
              <w:t>8019</w:t>
            </w:r>
          </w:p>
        </w:tc>
      </w:tr>
      <w:tr w:rsidR="00AF37D7" w14:paraId="5F4AF0DF" w14:textId="77777777" w:rsidTr="00AF37D7">
        <w:tc>
          <w:tcPr>
            <w:tcW w:w="716" w:type="dxa"/>
            <w:vMerge/>
            <w:shd w:val="clear" w:color="auto" w:fill="00B050"/>
          </w:tcPr>
          <w:p w14:paraId="46083A58" w14:textId="47854035" w:rsidR="00AF37D7" w:rsidRPr="00ED7258" w:rsidRDefault="00AF37D7" w:rsidP="00ED7258">
            <w:pPr>
              <w:spacing w:after="0" w:line="240" w:lineRule="auto"/>
              <w:ind w:left="113" w:right="113"/>
              <w:jc w:val="center"/>
              <w:rPr>
                <w:sz w:val="16"/>
                <w:szCs w:val="16"/>
              </w:rPr>
            </w:pPr>
          </w:p>
        </w:tc>
        <w:tc>
          <w:tcPr>
            <w:tcW w:w="2268" w:type="dxa"/>
          </w:tcPr>
          <w:p w14:paraId="44B31CA2" w14:textId="77777777" w:rsidR="00AF37D7" w:rsidRPr="001655C5" w:rsidRDefault="00AF37D7" w:rsidP="001655C5">
            <w:pPr>
              <w:spacing w:after="0" w:line="240" w:lineRule="auto"/>
              <w:jc w:val="center"/>
              <w:rPr>
                <w:sz w:val="21"/>
                <w:szCs w:val="21"/>
              </w:rPr>
            </w:pPr>
            <w:r w:rsidRPr="001655C5">
              <w:rPr>
                <w:sz w:val="21"/>
                <w:szCs w:val="21"/>
              </w:rPr>
              <w:t>6</w:t>
            </w:r>
          </w:p>
        </w:tc>
        <w:tc>
          <w:tcPr>
            <w:tcW w:w="2409" w:type="dxa"/>
          </w:tcPr>
          <w:p w14:paraId="265E4473" w14:textId="77777777" w:rsidR="00AF37D7" w:rsidRPr="001655C5" w:rsidRDefault="00AF37D7" w:rsidP="001655C5">
            <w:pPr>
              <w:spacing w:after="0" w:line="240" w:lineRule="auto"/>
              <w:jc w:val="center"/>
              <w:rPr>
                <w:sz w:val="21"/>
                <w:szCs w:val="21"/>
              </w:rPr>
            </w:pPr>
            <w:r w:rsidRPr="001655C5">
              <w:rPr>
                <w:sz w:val="21"/>
                <w:szCs w:val="21"/>
              </w:rPr>
              <w:t>427817</w:t>
            </w:r>
          </w:p>
        </w:tc>
        <w:tc>
          <w:tcPr>
            <w:tcW w:w="2977" w:type="dxa"/>
          </w:tcPr>
          <w:p w14:paraId="0974C234" w14:textId="77777777" w:rsidR="00AF37D7" w:rsidRPr="001655C5" w:rsidRDefault="00AF37D7" w:rsidP="001655C5">
            <w:pPr>
              <w:spacing w:after="0" w:line="240" w:lineRule="auto"/>
              <w:jc w:val="center"/>
              <w:rPr>
                <w:sz w:val="21"/>
                <w:szCs w:val="21"/>
              </w:rPr>
            </w:pPr>
            <w:r w:rsidRPr="001655C5">
              <w:rPr>
                <w:sz w:val="21"/>
                <w:szCs w:val="21"/>
              </w:rPr>
              <w:t>14862</w:t>
            </w:r>
          </w:p>
        </w:tc>
      </w:tr>
      <w:tr w:rsidR="00ED7258" w14:paraId="0A1AC963" w14:textId="77777777" w:rsidTr="00ED7258">
        <w:tc>
          <w:tcPr>
            <w:tcW w:w="716" w:type="dxa"/>
            <w:vMerge w:val="restart"/>
            <w:shd w:val="clear" w:color="auto" w:fill="FF0000"/>
            <w:textDirection w:val="btLr"/>
          </w:tcPr>
          <w:p w14:paraId="61DC8773" w14:textId="77777777" w:rsidR="00ED7258" w:rsidRDefault="00ED7258" w:rsidP="00ED7258">
            <w:pPr>
              <w:spacing w:after="0" w:line="240" w:lineRule="auto"/>
              <w:ind w:left="113" w:right="113"/>
              <w:jc w:val="center"/>
              <w:rPr>
                <w:sz w:val="16"/>
                <w:szCs w:val="16"/>
              </w:rPr>
            </w:pPr>
            <w:r w:rsidRPr="000F6A16">
              <w:rPr>
                <w:sz w:val="16"/>
                <w:szCs w:val="16"/>
              </w:rPr>
              <w:t>&lt;= Sliktāka BM klase</w:t>
            </w:r>
          </w:p>
          <w:p w14:paraId="59078CC0" w14:textId="089EF679" w:rsidR="00AF37D7" w:rsidRDefault="00AF37D7" w:rsidP="00ED7258">
            <w:pPr>
              <w:spacing w:after="0" w:line="240" w:lineRule="auto"/>
              <w:ind w:left="113" w:right="113"/>
              <w:jc w:val="center"/>
            </w:pPr>
            <w:r>
              <w:rPr>
                <w:sz w:val="16"/>
                <w:szCs w:val="16"/>
              </w:rPr>
              <w:t>MALUS</w:t>
            </w:r>
          </w:p>
        </w:tc>
        <w:tc>
          <w:tcPr>
            <w:tcW w:w="2268" w:type="dxa"/>
          </w:tcPr>
          <w:p w14:paraId="11AF979E" w14:textId="77777777" w:rsidR="00ED7258" w:rsidRPr="001655C5" w:rsidRDefault="00ED7258" w:rsidP="001655C5">
            <w:pPr>
              <w:spacing w:after="0" w:line="240" w:lineRule="auto"/>
              <w:jc w:val="center"/>
              <w:rPr>
                <w:sz w:val="21"/>
                <w:szCs w:val="21"/>
              </w:rPr>
            </w:pPr>
            <w:r w:rsidRPr="001655C5">
              <w:rPr>
                <w:sz w:val="21"/>
                <w:szCs w:val="21"/>
              </w:rPr>
              <w:t>5</w:t>
            </w:r>
          </w:p>
        </w:tc>
        <w:tc>
          <w:tcPr>
            <w:tcW w:w="2409" w:type="dxa"/>
          </w:tcPr>
          <w:p w14:paraId="1858312A" w14:textId="77777777" w:rsidR="00ED7258" w:rsidRPr="001655C5" w:rsidRDefault="00ED7258" w:rsidP="001655C5">
            <w:pPr>
              <w:spacing w:after="0" w:line="240" w:lineRule="auto"/>
              <w:jc w:val="center"/>
              <w:rPr>
                <w:sz w:val="21"/>
                <w:szCs w:val="21"/>
              </w:rPr>
            </w:pPr>
            <w:r w:rsidRPr="001655C5">
              <w:rPr>
                <w:sz w:val="21"/>
                <w:szCs w:val="21"/>
              </w:rPr>
              <w:t>17147</w:t>
            </w:r>
          </w:p>
        </w:tc>
        <w:tc>
          <w:tcPr>
            <w:tcW w:w="2977" w:type="dxa"/>
          </w:tcPr>
          <w:p w14:paraId="0A62C48B" w14:textId="77777777" w:rsidR="00ED7258" w:rsidRPr="001655C5" w:rsidRDefault="00ED7258" w:rsidP="001655C5">
            <w:pPr>
              <w:spacing w:after="0" w:line="240" w:lineRule="auto"/>
              <w:jc w:val="center"/>
              <w:rPr>
                <w:sz w:val="21"/>
                <w:szCs w:val="21"/>
              </w:rPr>
            </w:pPr>
            <w:r w:rsidRPr="001655C5">
              <w:rPr>
                <w:sz w:val="21"/>
                <w:szCs w:val="21"/>
              </w:rPr>
              <w:t>1124</w:t>
            </w:r>
          </w:p>
        </w:tc>
      </w:tr>
      <w:tr w:rsidR="00ED7258" w14:paraId="75E59EC6" w14:textId="77777777" w:rsidTr="00ED7258">
        <w:tc>
          <w:tcPr>
            <w:tcW w:w="716" w:type="dxa"/>
            <w:vMerge/>
            <w:shd w:val="clear" w:color="auto" w:fill="FF0000"/>
          </w:tcPr>
          <w:p w14:paraId="40AC99FB" w14:textId="77777777" w:rsidR="00ED7258" w:rsidRDefault="00ED7258" w:rsidP="001655C5">
            <w:pPr>
              <w:spacing w:after="0" w:line="240" w:lineRule="auto"/>
            </w:pPr>
          </w:p>
        </w:tc>
        <w:tc>
          <w:tcPr>
            <w:tcW w:w="2268" w:type="dxa"/>
          </w:tcPr>
          <w:p w14:paraId="389C02CF" w14:textId="77777777" w:rsidR="00ED7258" w:rsidRPr="001655C5" w:rsidRDefault="00ED7258" w:rsidP="001655C5">
            <w:pPr>
              <w:spacing w:after="0" w:line="240" w:lineRule="auto"/>
              <w:jc w:val="center"/>
              <w:rPr>
                <w:sz w:val="21"/>
                <w:szCs w:val="21"/>
              </w:rPr>
            </w:pPr>
            <w:r w:rsidRPr="001655C5">
              <w:rPr>
                <w:sz w:val="21"/>
                <w:szCs w:val="21"/>
              </w:rPr>
              <w:t>4</w:t>
            </w:r>
          </w:p>
        </w:tc>
        <w:tc>
          <w:tcPr>
            <w:tcW w:w="2409" w:type="dxa"/>
          </w:tcPr>
          <w:p w14:paraId="542483C2" w14:textId="77777777" w:rsidR="00ED7258" w:rsidRPr="001655C5" w:rsidRDefault="00ED7258" w:rsidP="001655C5">
            <w:pPr>
              <w:spacing w:after="0" w:line="240" w:lineRule="auto"/>
              <w:jc w:val="center"/>
              <w:rPr>
                <w:sz w:val="21"/>
                <w:szCs w:val="21"/>
              </w:rPr>
            </w:pPr>
            <w:r w:rsidRPr="001655C5">
              <w:rPr>
                <w:sz w:val="21"/>
                <w:szCs w:val="21"/>
              </w:rPr>
              <w:t>8886</w:t>
            </w:r>
          </w:p>
        </w:tc>
        <w:tc>
          <w:tcPr>
            <w:tcW w:w="2977" w:type="dxa"/>
          </w:tcPr>
          <w:p w14:paraId="17DF8B09" w14:textId="77777777" w:rsidR="00ED7258" w:rsidRPr="001655C5" w:rsidRDefault="00ED7258" w:rsidP="001655C5">
            <w:pPr>
              <w:spacing w:after="0" w:line="240" w:lineRule="auto"/>
              <w:jc w:val="center"/>
              <w:rPr>
                <w:sz w:val="21"/>
                <w:szCs w:val="21"/>
              </w:rPr>
            </w:pPr>
            <w:r w:rsidRPr="001655C5">
              <w:rPr>
                <w:sz w:val="21"/>
                <w:szCs w:val="21"/>
              </w:rPr>
              <w:t>1454</w:t>
            </w:r>
          </w:p>
        </w:tc>
      </w:tr>
      <w:tr w:rsidR="00ED7258" w14:paraId="65C6FB10" w14:textId="77777777" w:rsidTr="00ED7258">
        <w:tc>
          <w:tcPr>
            <w:tcW w:w="716" w:type="dxa"/>
            <w:vMerge/>
            <w:shd w:val="clear" w:color="auto" w:fill="FF0000"/>
          </w:tcPr>
          <w:p w14:paraId="05090F37" w14:textId="77777777" w:rsidR="00ED7258" w:rsidRDefault="00ED7258" w:rsidP="001655C5">
            <w:pPr>
              <w:spacing w:after="0" w:line="240" w:lineRule="auto"/>
            </w:pPr>
          </w:p>
        </w:tc>
        <w:tc>
          <w:tcPr>
            <w:tcW w:w="2268" w:type="dxa"/>
          </w:tcPr>
          <w:p w14:paraId="47995911" w14:textId="77777777" w:rsidR="00ED7258" w:rsidRPr="001655C5" w:rsidRDefault="00ED7258" w:rsidP="001655C5">
            <w:pPr>
              <w:spacing w:after="0" w:line="240" w:lineRule="auto"/>
              <w:jc w:val="center"/>
              <w:rPr>
                <w:sz w:val="21"/>
                <w:szCs w:val="21"/>
              </w:rPr>
            </w:pPr>
            <w:r w:rsidRPr="001655C5">
              <w:rPr>
                <w:sz w:val="21"/>
                <w:szCs w:val="21"/>
              </w:rPr>
              <w:t>3</w:t>
            </w:r>
          </w:p>
        </w:tc>
        <w:tc>
          <w:tcPr>
            <w:tcW w:w="2409" w:type="dxa"/>
          </w:tcPr>
          <w:p w14:paraId="60FAC1D5" w14:textId="77777777" w:rsidR="00ED7258" w:rsidRPr="001655C5" w:rsidRDefault="00ED7258" w:rsidP="001655C5">
            <w:pPr>
              <w:spacing w:after="0" w:line="240" w:lineRule="auto"/>
              <w:jc w:val="center"/>
              <w:rPr>
                <w:sz w:val="21"/>
                <w:szCs w:val="21"/>
              </w:rPr>
            </w:pPr>
            <w:r w:rsidRPr="001655C5">
              <w:rPr>
                <w:sz w:val="21"/>
                <w:szCs w:val="21"/>
              </w:rPr>
              <w:t>1031</w:t>
            </w:r>
          </w:p>
        </w:tc>
        <w:tc>
          <w:tcPr>
            <w:tcW w:w="2977" w:type="dxa"/>
          </w:tcPr>
          <w:p w14:paraId="0EEAEE5C" w14:textId="77777777" w:rsidR="00ED7258" w:rsidRPr="001655C5" w:rsidRDefault="00ED7258" w:rsidP="001655C5">
            <w:pPr>
              <w:spacing w:after="0" w:line="240" w:lineRule="auto"/>
              <w:jc w:val="center"/>
              <w:rPr>
                <w:sz w:val="21"/>
                <w:szCs w:val="21"/>
              </w:rPr>
            </w:pPr>
            <w:r w:rsidRPr="001655C5">
              <w:rPr>
                <w:sz w:val="21"/>
                <w:szCs w:val="21"/>
              </w:rPr>
              <w:t>108</w:t>
            </w:r>
          </w:p>
        </w:tc>
      </w:tr>
      <w:tr w:rsidR="00ED7258" w14:paraId="02CA38BE" w14:textId="77777777" w:rsidTr="00ED7258">
        <w:tc>
          <w:tcPr>
            <w:tcW w:w="716" w:type="dxa"/>
            <w:vMerge/>
            <w:shd w:val="clear" w:color="auto" w:fill="FF0000"/>
          </w:tcPr>
          <w:p w14:paraId="1D9A8522" w14:textId="77777777" w:rsidR="00ED7258" w:rsidRDefault="00ED7258" w:rsidP="001655C5">
            <w:pPr>
              <w:spacing w:after="0" w:line="240" w:lineRule="auto"/>
            </w:pPr>
          </w:p>
        </w:tc>
        <w:tc>
          <w:tcPr>
            <w:tcW w:w="2268" w:type="dxa"/>
          </w:tcPr>
          <w:p w14:paraId="4BF2278B" w14:textId="77777777" w:rsidR="00ED7258" w:rsidRPr="001655C5" w:rsidRDefault="00ED7258" w:rsidP="001655C5">
            <w:pPr>
              <w:spacing w:after="0" w:line="240" w:lineRule="auto"/>
              <w:jc w:val="center"/>
              <w:rPr>
                <w:sz w:val="21"/>
                <w:szCs w:val="21"/>
              </w:rPr>
            </w:pPr>
            <w:r w:rsidRPr="001655C5">
              <w:rPr>
                <w:sz w:val="21"/>
                <w:szCs w:val="21"/>
              </w:rPr>
              <w:t>2</w:t>
            </w:r>
          </w:p>
        </w:tc>
        <w:tc>
          <w:tcPr>
            <w:tcW w:w="2409" w:type="dxa"/>
          </w:tcPr>
          <w:p w14:paraId="23E3D032" w14:textId="77777777" w:rsidR="00ED7258" w:rsidRPr="001655C5" w:rsidRDefault="00ED7258" w:rsidP="001655C5">
            <w:pPr>
              <w:spacing w:after="0" w:line="240" w:lineRule="auto"/>
              <w:jc w:val="center"/>
              <w:rPr>
                <w:sz w:val="21"/>
                <w:szCs w:val="21"/>
              </w:rPr>
            </w:pPr>
            <w:r w:rsidRPr="001655C5">
              <w:rPr>
                <w:sz w:val="21"/>
                <w:szCs w:val="21"/>
              </w:rPr>
              <w:t>291</w:t>
            </w:r>
          </w:p>
        </w:tc>
        <w:tc>
          <w:tcPr>
            <w:tcW w:w="2977" w:type="dxa"/>
          </w:tcPr>
          <w:p w14:paraId="75B6D9B0" w14:textId="77777777" w:rsidR="00ED7258" w:rsidRPr="001655C5" w:rsidRDefault="00ED7258" w:rsidP="001655C5">
            <w:pPr>
              <w:spacing w:after="0" w:line="240" w:lineRule="auto"/>
              <w:jc w:val="center"/>
              <w:rPr>
                <w:sz w:val="21"/>
                <w:szCs w:val="21"/>
              </w:rPr>
            </w:pPr>
            <w:r w:rsidRPr="001655C5">
              <w:rPr>
                <w:sz w:val="21"/>
                <w:szCs w:val="21"/>
              </w:rPr>
              <w:t>23</w:t>
            </w:r>
          </w:p>
        </w:tc>
      </w:tr>
      <w:tr w:rsidR="00ED7258" w14:paraId="0C4BF6A6" w14:textId="77777777" w:rsidTr="00ED7258">
        <w:tc>
          <w:tcPr>
            <w:tcW w:w="716" w:type="dxa"/>
            <w:vMerge/>
            <w:shd w:val="clear" w:color="auto" w:fill="FF0000"/>
          </w:tcPr>
          <w:p w14:paraId="22EF719F" w14:textId="77777777" w:rsidR="00ED7258" w:rsidRDefault="00ED7258" w:rsidP="001655C5">
            <w:pPr>
              <w:spacing w:after="0" w:line="240" w:lineRule="auto"/>
            </w:pPr>
          </w:p>
        </w:tc>
        <w:tc>
          <w:tcPr>
            <w:tcW w:w="2268" w:type="dxa"/>
          </w:tcPr>
          <w:p w14:paraId="56E694C3" w14:textId="77777777" w:rsidR="00ED7258" w:rsidRPr="001655C5" w:rsidRDefault="00ED7258" w:rsidP="001655C5">
            <w:pPr>
              <w:spacing w:after="0" w:line="240" w:lineRule="auto"/>
              <w:jc w:val="center"/>
              <w:rPr>
                <w:sz w:val="21"/>
                <w:szCs w:val="21"/>
              </w:rPr>
            </w:pPr>
            <w:r w:rsidRPr="001655C5">
              <w:rPr>
                <w:sz w:val="21"/>
                <w:szCs w:val="21"/>
              </w:rPr>
              <w:t>1</w:t>
            </w:r>
          </w:p>
        </w:tc>
        <w:tc>
          <w:tcPr>
            <w:tcW w:w="2409" w:type="dxa"/>
          </w:tcPr>
          <w:p w14:paraId="66E5EFED" w14:textId="77777777" w:rsidR="00ED7258" w:rsidRPr="001655C5" w:rsidRDefault="00ED7258" w:rsidP="001655C5">
            <w:pPr>
              <w:spacing w:after="0" w:line="240" w:lineRule="auto"/>
              <w:jc w:val="center"/>
              <w:rPr>
                <w:sz w:val="21"/>
                <w:szCs w:val="21"/>
              </w:rPr>
            </w:pPr>
            <w:r w:rsidRPr="001655C5">
              <w:rPr>
                <w:sz w:val="21"/>
                <w:szCs w:val="21"/>
              </w:rPr>
              <w:t>187</w:t>
            </w:r>
          </w:p>
        </w:tc>
        <w:tc>
          <w:tcPr>
            <w:tcW w:w="2977" w:type="dxa"/>
          </w:tcPr>
          <w:p w14:paraId="1E32574D" w14:textId="77777777" w:rsidR="00ED7258" w:rsidRPr="001655C5" w:rsidRDefault="00ED7258" w:rsidP="001655C5">
            <w:pPr>
              <w:spacing w:after="0" w:line="240" w:lineRule="auto"/>
              <w:jc w:val="center"/>
              <w:rPr>
                <w:sz w:val="21"/>
                <w:szCs w:val="21"/>
              </w:rPr>
            </w:pPr>
            <w:r w:rsidRPr="001655C5">
              <w:rPr>
                <w:sz w:val="21"/>
                <w:szCs w:val="21"/>
              </w:rPr>
              <w:t>24</w:t>
            </w:r>
          </w:p>
        </w:tc>
      </w:tr>
    </w:tbl>
    <w:p w14:paraId="305B0A0A" w14:textId="77777777" w:rsidR="001655C5" w:rsidRDefault="001655C5" w:rsidP="001655C5">
      <w:pPr>
        <w:spacing w:after="0" w:line="240" w:lineRule="auto"/>
        <w:jc w:val="both"/>
      </w:pPr>
    </w:p>
    <w:p w14:paraId="3BB06427" w14:textId="23B4B90C" w:rsidR="002C2CEA" w:rsidRPr="001655C5" w:rsidRDefault="002C2CEA" w:rsidP="001655C5">
      <w:pPr>
        <w:spacing w:after="0" w:line="240" w:lineRule="auto"/>
        <w:jc w:val="both"/>
        <w:rPr>
          <w:sz w:val="21"/>
          <w:szCs w:val="21"/>
        </w:rPr>
      </w:pPr>
      <w:r w:rsidRPr="001655C5">
        <w:rPr>
          <w:sz w:val="21"/>
          <w:szCs w:val="21"/>
        </w:rPr>
        <w:t>Katrs autoīpašnieks savu BONUS-MALUS klasi</w:t>
      </w:r>
      <w:r w:rsidR="00B1596B" w:rsidRPr="001655C5">
        <w:rPr>
          <w:sz w:val="21"/>
          <w:szCs w:val="21"/>
        </w:rPr>
        <w:t xml:space="preserve"> var pārbaudīt LTAB mājas lapā </w:t>
      </w:r>
      <w:hyperlink r:id="rId8" w:history="1">
        <w:r w:rsidR="00B1596B" w:rsidRPr="001655C5">
          <w:rPr>
            <w:rStyle w:val="Hyperlink"/>
            <w:sz w:val="21"/>
            <w:szCs w:val="21"/>
          </w:rPr>
          <w:t>www.ltab.lv</w:t>
        </w:r>
      </w:hyperlink>
      <w:r w:rsidRPr="001655C5">
        <w:rPr>
          <w:sz w:val="21"/>
          <w:szCs w:val="21"/>
        </w:rPr>
        <w:t xml:space="preserve">, </w:t>
      </w:r>
      <w:r w:rsidR="00B1596B" w:rsidRPr="001655C5">
        <w:rPr>
          <w:sz w:val="21"/>
          <w:szCs w:val="21"/>
        </w:rPr>
        <w:t xml:space="preserve">kā arī </w:t>
      </w:r>
      <w:r w:rsidR="00243E31" w:rsidRPr="001655C5">
        <w:rPr>
          <w:sz w:val="21"/>
          <w:szCs w:val="21"/>
        </w:rPr>
        <w:t xml:space="preserve">BONUS-MALUS datiem un informācijai par OCTA ikdienā var viegli sekot LTAB OCTA mobilajā aplikācijā, kas pieejama Google Play un Apple Store </w:t>
      </w:r>
      <w:r w:rsidR="00480545" w:rsidRPr="001655C5">
        <w:rPr>
          <w:sz w:val="21"/>
          <w:szCs w:val="21"/>
        </w:rPr>
        <w:t>vietnēs.</w:t>
      </w:r>
    </w:p>
    <w:p w14:paraId="78FF0F25" w14:textId="77777777" w:rsidR="00480708" w:rsidRPr="001655C5" w:rsidRDefault="00480708" w:rsidP="001655C5">
      <w:pPr>
        <w:spacing w:after="0" w:line="240" w:lineRule="auto"/>
        <w:jc w:val="both"/>
        <w:rPr>
          <w:sz w:val="21"/>
          <w:szCs w:val="21"/>
        </w:rPr>
      </w:pPr>
    </w:p>
    <w:p w14:paraId="6BF4FC9E" w14:textId="77777777" w:rsidR="00480708" w:rsidRPr="001655C5" w:rsidRDefault="00480708" w:rsidP="001655C5">
      <w:pPr>
        <w:spacing w:after="0" w:line="240" w:lineRule="auto"/>
        <w:jc w:val="both"/>
        <w:rPr>
          <w:sz w:val="21"/>
          <w:szCs w:val="21"/>
        </w:rPr>
      </w:pPr>
      <w:r w:rsidRPr="001655C5">
        <w:rPr>
          <w:sz w:val="21"/>
          <w:szCs w:val="21"/>
        </w:rPr>
        <w:t>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Insurance Group”, AAS “BTA Baltic Insurance Company”, “Compensa Vienna Insurance Group” UADB Latvijas filiāle, “ERGO Insurance” SE Latvijas filiāle, AAS “Gjensidige Baltic”, “If P&amp;C Insurance” AS Latvijas filiāle, “Seesam Insurance” AS Latvijas filiāle un “Swedbank P&amp;C Insurance” AS Latvijas filiāle.</w:t>
      </w:r>
    </w:p>
    <w:p w14:paraId="308C351B" w14:textId="77777777" w:rsidR="008F0389" w:rsidRPr="001655C5" w:rsidRDefault="008F0389" w:rsidP="001655C5">
      <w:pPr>
        <w:spacing w:after="0" w:line="240" w:lineRule="auto"/>
        <w:jc w:val="both"/>
        <w:rPr>
          <w:sz w:val="21"/>
          <w:szCs w:val="21"/>
        </w:rPr>
      </w:pPr>
    </w:p>
    <w:p w14:paraId="303C4955" w14:textId="77777777" w:rsidR="00E21F46" w:rsidRPr="001655C5" w:rsidRDefault="00E21F46" w:rsidP="001655C5">
      <w:pPr>
        <w:spacing w:after="0" w:line="240" w:lineRule="auto"/>
        <w:jc w:val="right"/>
        <w:rPr>
          <w:sz w:val="21"/>
          <w:szCs w:val="21"/>
        </w:rPr>
      </w:pPr>
      <w:r w:rsidRPr="001655C5">
        <w:rPr>
          <w:sz w:val="21"/>
          <w:szCs w:val="21"/>
        </w:rPr>
        <w:t xml:space="preserve">Informāciju sagatavoja: </w:t>
      </w:r>
    </w:p>
    <w:p w14:paraId="13D6217E" w14:textId="77777777" w:rsidR="00E21F46" w:rsidRPr="001655C5" w:rsidRDefault="00E21F46" w:rsidP="001655C5">
      <w:pPr>
        <w:spacing w:after="0" w:line="240" w:lineRule="auto"/>
        <w:jc w:val="right"/>
        <w:rPr>
          <w:sz w:val="21"/>
          <w:szCs w:val="21"/>
        </w:rPr>
      </w:pPr>
      <w:r w:rsidRPr="001655C5">
        <w:rPr>
          <w:sz w:val="21"/>
          <w:szCs w:val="21"/>
        </w:rPr>
        <w:t>LTAB sabiedrisko attiecību konsultants</w:t>
      </w:r>
    </w:p>
    <w:p w14:paraId="18CF898F" w14:textId="77777777" w:rsidR="00E21F46" w:rsidRPr="001655C5" w:rsidRDefault="00E21F46" w:rsidP="001655C5">
      <w:pPr>
        <w:spacing w:after="0" w:line="240" w:lineRule="auto"/>
        <w:jc w:val="right"/>
        <w:rPr>
          <w:sz w:val="21"/>
          <w:szCs w:val="21"/>
        </w:rPr>
      </w:pPr>
      <w:r w:rsidRPr="001655C5">
        <w:rPr>
          <w:sz w:val="21"/>
          <w:szCs w:val="21"/>
        </w:rPr>
        <w:t>Gints Lazdiņš</w:t>
      </w:r>
    </w:p>
    <w:p w14:paraId="6CDD01EC" w14:textId="77777777" w:rsidR="00E21F46" w:rsidRPr="001655C5" w:rsidRDefault="00E21F46" w:rsidP="001655C5">
      <w:pPr>
        <w:spacing w:after="0" w:line="240" w:lineRule="auto"/>
        <w:jc w:val="right"/>
        <w:rPr>
          <w:sz w:val="21"/>
          <w:szCs w:val="21"/>
        </w:rPr>
      </w:pPr>
      <w:r w:rsidRPr="001655C5">
        <w:rPr>
          <w:sz w:val="21"/>
          <w:szCs w:val="21"/>
        </w:rPr>
        <w:t xml:space="preserve">Tālr: +371 29442282 </w:t>
      </w:r>
    </w:p>
    <w:p w14:paraId="759FA5CE" w14:textId="77777777" w:rsidR="00617E51" w:rsidRPr="001655C5" w:rsidRDefault="00E21F46" w:rsidP="001655C5">
      <w:pPr>
        <w:spacing w:after="0" w:line="240" w:lineRule="auto"/>
        <w:jc w:val="right"/>
        <w:rPr>
          <w:sz w:val="21"/>
          <w:szCs w:val="21"/>
        </w:rPr>
      </w:pPr>
      <w:r w:rsidRPr="001655C5">
        <w:rPr>
          <w:sz w:val="21"/>
          <w:szCs w:val="21"/>
        </w:rPr>
        <w:t xml:space="preserve">E-pasts: </w:t>
      </w:r>
      <w:r w:rsidR="0008728F" w:rsidRPr="001655C5">
        <w:rPr>
          <w:sz w:val="21"/>
          <w:szCs w:val="21"/>
        </w:rPr>
        <w:t>gints@olsen.lv</w:t>
      </w:r>
    </w:p>
    <w:sectPr w:rsidR="00617E51" w:rsidRPr="001655C5" w:rsidSect="0052615C">
      <w:headerReference w:type="default" r:id="rId9"/>
      <w:footerReference w:type="default" r:id="rId10"/>
      <w:pgSz w:w="11906" w:h="16838"/>
      <w:pgMar w:top="851" w:right="851"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9DBA0" w14:textId="77777777" w:rsidR="00ED1233" w:rsidRDefault="00ED1233" w:rsidP="00C62AF7">
      <w:pPr>
        <w:spacing w:after="0" w:line="240" w:lineRule="auto"/>
      </w:pPr>
      <w:r>
        <w:separator/>
      </w:r>
    </w:p>
  </w:endnote>
  <w:endnote w:type="continuationSeparator" w:id="0">
    <w:p w14:paraId="79045454" w14:textId="77777777" w:rsidR="00ED1233" w:rsidRDefault="00ED1233"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368EF" w14:textId="77777777" w:rsidR="003D5E60" w:rsidRDefault="003D5E60"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9B28944"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3D5E60" w:rsidRDefault="003D5E60" w:rsidP="00C62AF7">
    <w:pPr>
      <w:pStyle w:val="Footer"/>
      <w:jc w:val="center"/>
    </w:pPr>
    <w:r>
      <w:object w:dxaOrig="9042" w:dyaOrig="462"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19.5pt" o:ole="">
          <v:imagedata r:id="rId1" o:title=""/>
        </v:shape>
        <o:OLEObject Type="Embed" ProgID="CorelDraw.Graphic.17" ShapeID="_x0000_i1026" DrawAspect="Content" ObjectID="_1535461943" r:id="rId2"/>
      </w:object>
    </w:r>
  </w:p>
  <w:p w14:paraId="64F44FC1" w14:textId="77777777" w:rsidR="003D5E60" w:rsidRDefault="003D5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237FE" w14:textId="77777777" w:rsidR="00ED1233" w:rsidRDefault="00ED1233" w:rsidP="00C62AF7">
      <w:pPr>
        <w:spacing w:after="0" w:line="240" w:lineRule="auto"/>
      </w:pPr>
      <w:r>
        <w:separator/>
      </w:r>
    </w:p>
  </w:footnote>
  <w:footnote w:type="continuationSeparator" w:id="0">
    <w:p w14:paraId="0299B361" w14:textId="77777777" w:rsidR="00ED1233" w:rsidRDefault="00ED1233"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89879" w14:textId="77777777" w:rsidR="003D5E60" w:rsidRDefault="003D5E60">
    <w:pPr>
      <w:pStyle w:val="Header"/>
    </w:pPr>
    <w:r>
      <w:object w:dxaOrig="3027" w:dyaOrig="1080"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5pt" o:ole="">
          <v:imagedata r:id="rId1" o:title=""/>
        </v:shape>
        <o:OLEObject Type="Embed" ProgID="CorelDraw.Graphic.17" ShapeID="_x0000_i1025" DrawAspect="Content" ObjectID="_1535461942" r:id="rId2"/>
      </w:object>
    </w:r>
  </w:p>
  <w:p w14:paraId="40EE4661" w14:textId="77777777" w:rsidR="003D5E60" w:rsidRDefault="003D5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6599"/>
    <w:rsid w:val="00010508"/>
    <w:rsid w:val="00010EF9"/>
    <w:rsid w:val="00013C1F"/>
    <w:rsid w:val="00016695"/>
    <w:rsid w:val="000176BE"/>
    <w:rsid w:val="00021833"/>
    <w:rsid w:val="000533E0"/>
    <w:rsid w:val="00073403"/>
    <w:rsid w:val="000745BC"/>
    <w:rsid w:val="0008728F"/>
    <w:rsid w:val="00093197"/>
    <w:rsid w:val="000C172C"/>
    <w:rsid w:val="000D007C"/>
    <w:rsid w:val="000D5F6E"/>
    <w:rsid w:val="000F0C20"/>
    <w:rsid w:val="000F34C5"/>
    <w:rsid w:val="000F368A"/>
    <w:rsid w:val="000F74EB"/>
    <w:rsid w:val="00103B45"/>
    <w:rsid w:val="00110F4A"/>
    <w:rsid w:val="00135E74"/>
    <w:rsid w:val="001431F7"/>
    <w:rsid w:val="001445EC"/>
    <w:rsid w:val="00145203"/>
    <w:rsid w:val="00153B22"/>
    <w:rsid w:val="00155CE3"/>
    <w:rsid w:val="001655C5"/>
    <w:rsid w:val="00171015"/>
    <w:rsid w:val="00181E1E"/>
    <w:rsid w:val="00187964"/>
    <w:rsid w:val="001A4E17"/>
    <w:rsid w:val="001C65E0"/>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402E"/>
    <w:rsid w:val="00292BF3"/>
    <w:rsid w:val="00296055"/>
    <w:rsid w:val="002A38DE"/>
    <w:rsid w:val="002A52FD"/>
    <w:rsid w:val="002B2FAD"/>
    <w:rsid w:val="002C2CEA"/>
    <w:rsid w:val="002D32B8"/>
    <w:rsid w:val="002D5F23"/>
    <w:rsid w:val="002F4D1A"/>
    <w:rsid w:val="003007EF"/>
    <w:rsid w:val="003024C6"/>
    <w:rsid w:val="00312824"/>
    <w:rsid w:val="003300CB"/>
    <w:rsid w:val="00330359"/>
    <w:rsid w:val="00334D2A"/>
    <w:rsid w:val="00340007"/>
    <w:rsid w:val="00346FDE"/>
    <w:rsid w:val="00357F64"/>
    <w:rsid w:val="00363907"/>
    <w:rsid w:val="00384B18"/>
    <w:rsid w:val="003A520B"/>
    <w:rsid w:val="003B2D0B"/>
    <w:rsid w:val="003D14B9"/>
    <w:rsid w:val="003D5E60"/>
    <w:rsid w:val="003E02A4"/>
    <w:rsid w:val="00403AB9"/>
    <w:rsid w:val="00431C3C"/>
    <w:rsid w:val="00436DF9"/>
    <w:rsid w:val="00471AE6"/>
    <w:rsid w:val="00480545"/>
    <w:rsid w:val="00480708"/>
    <w:rsid w:val="004813D9"/>
    <w:rsid w:val="00486439"/>
    <w:rsid w:val="004A620B"/>
    <w:rsid w:val="004C32E0"/>
    <w:rsid w:val="004E29C1"/>
    <w:rsid w:val="004F1A8A"/>
    <w:rsid w:val="00506CDA"/>
    <w:rsid w:val="005133BE"/>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E2F32"/>
    <w:rsid w:val="005E69F5"/>
    <w:rsid w:val="005F795A"/>
    <w:rsid w:val="00600EC3"/>
    <w:rsid w:val="00602385"/>
    <w:rsid w:val="00617E51"/>
    <w:rsid w:val="0065233F"/>
    <w:rsid w:val="006610B2"/>
    <w:rsid w:val="00662FED"/>
    <w:rsid w:val="0069576E"/>
    <w:rsid w:val="0069593A"/>
    <w:rsid w:val="00696583"/>
    <w:rsid w:val="006A2F27"/>
    <w:rsid w:val="006B23F4"/>
    <w:rsid w:val="006E1375"/>
    <w:rsid w:val="006E2859"/>
    <w:rsid w:val="006E75CA"/>
    <w:rsid w:val="006F7771"/>
    <w:rsid w:val="00702BAE"/>
    <w:rsid w:val="0070551C"/>
    <w:rsid w:val="00706A24"/>
    <w:rsid w:val="0071485D"/>
    <w:rsid w:val="0072195C"/>
    <w:rsid w:val="00723F31"/>
    <w:rsid w:val="00760E54"/>
    <w:rsid w:val="007643E2"/>
    <w:rsid w:val="00771902"/>
    <w:rsid w:val="007972A2"/>
    <w:rsid w:val="00797BA8"/>
    <w:rsid w:val="007A15FB"/>
    <w:rsid w:val="007A4BC7"/>
    <w:rsid w:val="007C4FE5"/>
    <w:rsid w:val="007E495C"/>
    <w:rsid w:val="007F0EA4"/>
    <w:rsid w:val="00807C77"/>
    <w:rsid w:val="008114B8"/>
    <w:rsid w:val="00813660"/>
    <w:rsid w:val="00815229"/>
    <w:rsid w:val="00815B2E"/>
    <w:rsid w:val="00815D1D"/>
    <w:rsid w:val="00824F40"/>
    <w:rsid w:val="008278BE"/>
    <w:rsid w:val="00835431"/>
    <w:rsid w:val="00851736"/>
    <w:rsid w:val="00855E8D"/>
    <w:rsid w:val="00862629"/>
    <w:rsid w:val="008662D7"/>
    <w:rsid w:val="00870228"/>
    <w:rsid w:val="00881B76"/>
    <w:rsid w:val="0089695F"/>
    <w:rsid w:val="008B0A81"/>
    <w:rsid w:val="008B4A14"/>
    <w:rsid w:val="008B4D9C"/>
    <w:rsid w:val="008C1095"/>
    <w:rsid w:val="008E5DAE"/>
    <w:rsid w:val="008F0389"/>
    <w:rsid w:val="00951598"/>
    <w:rsid w:val="00952D27"/>
    <w:rsid w:val="009605DD"/>
    <w:rsid w:val="00963EDA"/>
    <w:rsid w:val="00964DE9"/>
    <w:rsid w:val="0097040E"/>
    <w:rsid w:val="009722A2"/>
    <w:rsid w:val="00973D97"/>
    <w:rsid w:val="009766DA"/>
    <w:rsid w:val="00982ED0"/>
    <w:rsid w:val="00987FC2"/>
    <w:rsid w:val="00997167"/>
    <w:rsid w:val="009A0549"/>
    <w:rsid w:val="009A1C36"/>
    <w:rsid w:val="009B1390"/>
    <w:rsid w:val="009E3749"/>
    <w:rsid w:val="009E5290"/>
    <w:rsid w:val="009E6BE6"/>
    <w:rsid w:val="009E6C0C"/>
    <w:rsid w:val="009F00F4"/>
    <w:rsid w:val="009F2745"/>
    <w:rsid w:val="009F3F6D"/>
    <w:rsid w:val="009F6448"/>
    <w:rsid w:val="00A04656"/>
    <w:rsid w:val="00A0799C"/>
    <w:rsid w:val="00A122A4"/>
    <w:rsid w:val="00A16567"/>
    <w:rsid w:val="00A205C8"/>
    <w:rsid w:val="00A35D22"/>
    <w:rsid w:val="00A432B5"/>
    <w:rsid w:val="00A44678"/>
    <w:rsid w:val="00A47265"/>
    <w:rsid w:val="00A55EF7"/>
    <w:rsid w:val="00A60FC0"/>
    <w:rsid w:val="00A81560"/>
    <w:rsid w:val="00A83369"/>
    <w:rsid w:val="00A96BE5"/>
    <w:rsid w:val="00AA11DB"/>
    <w:rsid w:val="00AA6FAA"/>
    <w:rsid w:val="00AA7440"/>
    <w:rsid w:val="00AC65EB"/>
    <w:rsid w:val="00AD2745"/>
    <w:rsid w:val="00AE1616"/>
    <w:rsid w:val="00AE3928"/>
    <w:rsid w:val="00AE64A4"/>
    <w:rsid w:val="00AF37D7"/>
    <w:rsid w:val="00B07890"/>
    <w:rsid w:val="00B1596B"/>
    <w:rsid w:val="00B31BA0"/>
    <w:rsid w:val="00B3531C"/>
    <w:rsid w:val="00B36D93"/>
    <w:rsid w:val="00B42503"/>
    <w:rsid w:val="00B60D1B"/>
    <w:rsid w:val="00B64801"/>
    <w:rsid w:val="00B676BB"/>
    <w:rsid w:val="00B81049"/>
    <w:rsid w:val="00B87EDB"/>
    <w:rsid w:val="00BA2861"/>
    <w:rsid w:val="00BB74A3"/>
    <w:rsid w:val="00BB784E"/>
    <w:rsid w:val="00BC5ABF"/>
    <w:rsid w:val="00BC6C58"/>
    <w:rsid w:val="00BC78D6"/>
    <w:rsid w:val="00BE2661"/>
    <w:rsid w:val="00BF6846"/>
    <w:rsid w:val="00C12FDC"/>
    <w:rsid w:val="00C31EDD"/>
    <w:rsid w:val="00C564F5"/>
    <w:rsid w:val="00C60E3C"/>
    <w:rsid w:val="00C62AF7"/>
    <w:rsid w:val="00C72D5E"/>
    <w:rsid w:val="00C80E9A"/>
    <w:rsid w:val="00CA09A9"/>
    <w:rsid w:val="00CC1D83"/>
    <w:rsid w:val="00CC5D3D"/>
    <w:rsid w:val="00CD34C3"/>
    <w:rsid w:val="00CE08AD"/>
    <w:rsid w:val="00CE351B"/>
    <w:rsid w:val="00CF066A"/>
    <w:rsid w:val="00CF0EBE"/>
    <w:rsid w:val="00CF4995"/>
    <w:rsid w:val="00D05A63"/>
    <w:rsid w:val="00D22BAC"/>
    <w:rsid w:val="00D2373F"/>
    <w:rsid w:val="00D356F9"/>
    <w:rsid w:val="00D43AA0"/>
    <w:rsid w:val="00D46CFC"/>
    <w:rsid w:val="00D47278"/>
    <w:rsid w:val="00D50B29"/>
    <w:rsid w:val="00D678AC"/>
    <w:rsid w:val="00DC04DD"/>
    <w:rsid w:val="00DD4A99"/>
    <w:rsid w:val="00DD5129"/>
    <w:rsid w:val="00DD55D3"/>
    <w:rsid w:val="00DD6EEA"/>
    <w:rsid w:val="00DF2A30"/>
    <w:rsid w:val="00DF2CBA"/>
    <w:rsid w:val="00E05691"/>
    <w:rsid w:val="00E21F46"/>
    <w:rsid w:val="00E220B7"/>
    <w:rsid w:val="00E23A71"/>
    <w:rsid w:val="00E71961"/>
    <w:rsid w:val="00E730A3"/>
    <w:rsid w:val="00E81DEE"/>
    <w:rsid w:val="00E8391D"/>
    <w:rsid w:val="00E84B81"/>
    <w:rsid w:val="00E85A86"/>
    <w:rsid w:val="00E9038F"/>
    <w:rsid w:val="00E919F5"/>
    <w:rsid w:val="00E91AD3"/>
    <w:rsid w:val="00EC201D"/>
    <w:rsid w:val="00ED02AA"/>
    <w:rsid w:val="00ED1233"/>
    <w:rsid w:val="00ED7258"/>
    <w:rsid w:val="00EE10B2"/>
    <w:rsid w:val="00EE1601"/>
    <w:rsid w:val="00EE6343"/>
    <w:rsid w:val="00F0118C"/>
    <w:rsid w:val="00F016E9"/>
    <w:rsid w:val="00F05887"/>
    <w:rsid w:val="00F060C4"/>
    <w:rsid w:val="00F12A8F"/>
    <w:rsid w:val="00F12EC7"/>
    <w:rsid w:val="00F2284B"/>
    <w:rsid w:val="00F3262F"/>
    <w:rsid w:val="00F70D38"/>
    <w:rsid w:val="00F72968"/>
    <w:rsid w:val="00F83526"/>
    <w:rsid w:val="00FD315A"/>
    <w:rsid w:val="00FE2A19"/>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tab.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F6FB-30A3-4335-85DE-7E11D25E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911</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2016-09-15T13:26:00Z</dcterms:created>
  <dcterms:modified xsi:type="dcterms:W3CDTF">2016-09-15T13:26:00Z</dcterms:modified>
</cp:coreProperties>
</file>