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D6FA0" w14:textId="77777777" w:rsidR="00E21F46" w:rsidRDefault="00E21F46" w:rsidP="00E21F46">
      <w:pPr>
        <w:spacing w:after="0" w:line="240" w:lineRule="auto"/>
        <w:jc w:val="right"/>
      </w:pPr>
      <w:r>
        <w:t>Informācija presei</w:t>
      </w:r>
    </w:p>
    <w:p w14:paraId="755FEFD0" w14:textId="67C63DBF" w:rsidR="00E21F46" w:rsidRDefault="00A71459" w:rsidP="00E21F46">
      <w:pPr>
        <w:spacing w:after="0" w:line="240" w:lineRule="auto"/>
        <w:jc w:val="right"/>
      </w:pPr>
      <w:r>
        <w:t>2</w:t>
      </w:r>
      <w:r w:rsidR="00A9616D">
        <w:t>9</w:t>
      </w:r>
      <w:bookmarkStart w:id="0" w:name="_GoBack"/>
      <w:bookmarkEnd w:id="0"/>
      <w:r>
        <w:t>.07.2016</w:t>
      </w:r>
    </w:p>
    <w:p w14:paraId="7C800295" w14:textId="77777777" w:rsidR="00E21F46" w:rsidRDefault="00E21F46" w:rsidP="00E21F46">
      <w:pPr>
        <w:jc w:val="center"/>
        <w:rPr>
          <w:b/>
        </w:rPr>
      </w:pPr>
    </w:p>
    <w:p w14:paraId="55F0106E" w14:textId="77777777" w:rsidR="00E21F46" w:rsidRPr="00261157" w:rsidRDefault="004D2161" w:rsidP="00261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Proporcionāli v</w:t>
      </w:r>
      <w:r w:rsidR="00E21F46" w:rsidRPr="00261157">
        <w:rPr>
          <w:b/>
          <w:sz w:val="28"/>
          <w:szCs w:val="28"/>
        </w:rPr>
        <w:t xml:space="preserve">isvairāk </w:t>
      </w:r>
      <w:r w:rsidR="00261157">
        <w:rPr>
          <w:b/>
          <w:sz w:val="28"/>
          <w:szCs w:val="28"/>
        </w:rPr>
        <w:t>ceļu satiksmes negadījumus</w:t>
      </w:r>
      <w:r w:rsidR="00E21F46" w:rsidRPr="00261157">
        <w:rPr>
          <w:b/>
          <w:sz w:val="28"/>
          <w:szCs w:val="28"/>
        </w:rPr>
        <w:t xml:space="preserve"> bez OCTA </w:t>
      </w:r>
      <w:r w:rsidR="00261157" w:rsidRPr="00261157">
        <w:rPr>
          <w:b/>
          <w:sz w:val="28"/>
          <w:szCs w:val="28"/>
        </w:rPr>
        <w:t>izraisa Latgalē</w:t>
      </w:r>
    </w:p>
    <w:p w14:paraId="75B32100" w14:textId="77777777" w:rsidR="00E21F46" w:rsidRPr="00822BD9" w:rsidRDefault="00E21F46" w:rsidP="00E21F46">
      <w:pPr>
        <w:jc w:val="both"/>
        <w:rPr>
          <w:b/>
        </w:rPr>
      </w:pPr>
      <w:r w:rsidRPr="00822BD9">
        <w:rPr>
          <w:b/>
        </w:rPr>
        <w:t>Latvijas Transportlīdzekļu apdrošinātāju biroja (</w:t>
      </w:r>
      <w:r w:rsidR="00261157">
        <w:rPr>
          <w:b/>
        </w:rPr>
        <w:t xml:space="preserve">turpmāk - </w:t>
      </w:r>
      <w:r w:rsidRPr="00822BD9">
        <w:rPr>
          <w:b/>
        </w:rPr>
        <w:t>LTAB) apkopotā statistika liecina, ka</w:t>
      </w:r>
      <w:r>
        <w:rPr>
          <w:b/>
        </w:rPr>
        <w:t xml:space="preserve"> Latvijā ir vairāki </w:t>
      </w:r>
      <w:r w:rsidR="004D2161">
        <w:rPr>
          <w:b/>
        </w:rPr>
        <w:t>novadi</w:t>
      </w:r>
      <w:r>
        <w:rPr>
          <w:b/>
        </w:rPr>
        <w:t xml:space="preserve">, kuros statistiski </w:t>
      </w:r>
      <w:r w:rsidR="006610B2">
        <w:rPr>
          <w:b/>
        </w:rPr>
        <w:t>daudz</w:t>
      </w:r>
      <w:r>
        <w:rPr>
          <w:b/>
        </w:rPr>
        <w:t xml:space="preserve"> biežāk kā citā Latvijas teritorijā, tiek izraisīti negadījumi ar neapdrošinātu transportlīdzekli.</w:t>
      </w:r>
      <w:r w:rsidRPr="00822BD9">
        <w:rPr>
          <w:b/>
        </w:rPr>
        <w:t xml:space="preserve"> </w:t>
      </w:r>
      <w:r w:rsidR="00BC25C6">
        <w:rPr>
          <w:b/>
        </w:rPr>
        <w:t xml:space="preserve">2015.gadā </w:t>
      </w:r>
      <w:r w:rsidR="008D1434">
        <w:rPr>
          <w:b/>
        </w:rPr>
        <w:t xml:space="preserve">starp Latvijas kultūrvēsturiskajiem reģioniem </w:t>
      </w:r>
      <w:r w:rsidR="00BC25C6">
        <w:rPr>
          <w:b/>
        </w:rPr>
        <w:t>proporcionāli lielākais CSNg skaits, ko izraisījis neapd</w:t>
      </w:r>
      <w:r w:rsidR="00412360">
        <w:rPr>
          <w:b/>
        </w:rPr>
        <w:t>rošināts auto, bijis Latgalē – 2,21</w:t>
      </w:r>
      <w:r w:rsidR="00472967">
        <w:rPr>
          <w:b/>
        </w:rPr>
        <w:t>%</w:t>
      </w:r>
      <w:r w:rsidR="00BC25C6">
        <w:rPr>
          <w:b/>
        </w:rPr>
        <w:t xml:space="preserve"> no visiem negadījumiem</w:t>
      </w:r>
      <w:r w:rsidR="008D1434">
        <w:rPr>
          <w:b/>
        </w:rPr>
        <w:t xml:space="preserve">, bet starp novadiem – Ciblas novads, kur katrs </w:t>
      </w:r>
      <w:r w:rsidR="00412360">
        <w:rPr>
          <w:b/>
        </w:rPr>
        <w:t xml:space="preserve">trešais </w:t>
      </w:r>
      <w:r w:rsidR="008D1434">
        <w:rPr>
          <w:b/>
        </w:rPr>
        <w:t>CSNg pērn izraisīts ar neapdrošinātu transportlīdzekli</w:t>
      </w:r>
      <w:r>
        <w:rPr>
          <w:b/>
        </w:rPr>
        <w:t>.</w:t>
      </w:r>
    </w:p>
    <w:p w14:paraId="7406036B" w14:textId="010AFBE4" w:rsidR="008D1434" w:rsidRDefault="00472967" w:rsidP="008D1434">
      <w:pPr>
        <w:jc w:val="both"/>
      </w:pPr>
      <w:r>
        <w:t>“</w:t>
      </w:r>
      <w:r w:rsidR="00E21F46">
        <w:t xml:space="preserve">LTAB apkopotā </w:t>
      </w:r>
      <w:r w:rsidR="008D1434">
        <w:t xml:space="preserve">statistika liecina, ka 2015.gadā </w:t>
      </w:r>
      <w:r w:rsidR="00412360">
        <w:t>1,14</w:t>
      </w:r>
      <w:r w:rsidR="008D1434">
        <w:t>% no visiem CSNg izraisīti ar transpor</w:t>
      </w:r>
      <w:r>
        <w:t xml:space="preserve">tlīdzekli, kam nav bijusi OCTA, savukārt 2014.gadā šādu negadījumu skaits bija </w:t>
      </w:r>
      <w:r w:rsidR="00412360">
        <w:t>1,42</w:t>
      </w:r>
      <w:r>
        <w:t xml:space="preserve">%,” stāsta LTAB valdes loceklis Juris Stengrevics, piebilstot, ka pēc apdrošinātāju aplēsēm kopējais neapdrošināto transportlīdzekļu skaits uz Latvijas ceļiem ir </w:t>
      </w:r>
      <w:r w:rsidR="004D2161">
        <w:t xml:space="preserve">1 - </w:t>
      </w:r>
      <w:r>
        <w:t>1,5%.</w:t>
      </w:r>
    </w:p>
    <w:p w14:paraId="25BE1AFB" w14:textId="4448EAD1" w:rsidR="00E21F46" w:rsidRDefault="00472967" w:rsidP="008D1434">
      <w:pPr>
        <w:jc w:val="both"/>
      </w:pPr>
      <w:r>
        <w:t>P</w:t>
      </w:r>
      <w:r w:rsidR="008D1434">
        <w:t xml:space="preserve">ēdējos divos gados </w:t>
      </w:r>
      <w:r>
        <w:t xml:space="preserve">starp Latvijas kultūrvēsturiskajiem novadiem </w:t>
      </w:r>
      <w:r w:rsidR="008D1434">
        <w:t>salīdzinoši vismazāk CSNg ar neapdrošinātu tra</w:t>
      </w:r>
      <w:r w:rsidR="00412360">
        <w:t>nsportlīdzekli izraisīti Rīgā (1,09% - 2014.gadā; 0,90</w:t>
      </w:r>
      <w:r w:rsidR="008D1434">
        <w:t>% - 2015.gadā)</w:t>
      </w:r>
      <w:r>
        <w:t xml:space="preserve">. </w:t>
      </w:r>
      <w:r w:rsidR="006B768B">
        <w:t>S</w:t>
      </w:r>
      <w:r w:rsidR="00412360">
        <w:t>traujākais</w:t>
      </w:r>
      <w:r w:rsidR="00196DE3">
        <w:t xml:space="preserve"> neapdrošināto transportlīdz</w:t>
      </w:r>
      <w:r w:rsidR="00412360">
        <w:t>ekļu izraisīto negadījumu skaita samazinājums</w:t>
      </w:r>
      <w:r w:rsidR="006B768B">
        <w:t xml:space="preserve"> ir vērojams Vidzemē</w:t>
      </w:r>
      <w:r w:rsidR="00412360">
        <w:t xml:space="preserve">, </w:t>
      </w:r>
      <w:r w:rsidR="006B768B">
        <w:t xml:space="preserve">kur </w:t>
      </w:r>
      <w:r w:rsidR="00412360">
        <w:t xml:space="preserve">2015.gadā </w:t>
      </w:r>
      <w:r w:rsidR="006B768B">
        <w:t>tādu bija 1,09%</w:t>
      </w:r>
      <w:r w:rsidR="00412360">
        <w:t xml:space="preserve">, pretēji 1,80% </w:t>
      </w:r>
      <w:r w:rsidR="006B768B">
        <w:t>gadu iepriekš</w:t>
      </w:r>
      <w:r w:rsidR="00412360">
        <w:t>.</w:t>
      </w:r>
      <w:r w:rsidR="00196DE3">
        <w:t xml:space="preserve"> </w:t>
      </w:r>
      <w:r>
        <w:t>Savukārt lielākais CSNg skaits, kas izraisīts ar auto bez O</w:t>
      </w:r>
      <w:r w:rsidR="004A2480">
        <w:t xml:space="preserve">CTA, </w:t>
      </w:r>
      <w:r w:rsidR="006B768B">
        <w:t xml:space="preserve">gan </w:t>
      </w:r>
      <w:r w:rsidR="004A2480">
        <w:t>pērn</w:t>
      </w:r>
      <w:r w:rsidR="006B768B">
        <w:t>, gan aizpērn</w:t>
      </w:r>
      <w:r w:rsidR="004A2480">
        <w:t xml:space="preserve"> reģistrēts Latgalē – </w:t>
      </w:r>
      <w:r w:rsidR="00A85B1F">
        <w:t>attiecīgi</w:t>
      </w:r>
      <w:r w:rsidR="006B768B">
        <w:t xml:space="preserve"> </w:t>
      </w:r>
      <w:r w:rsidR="004A2480">
        <w:t>2,21</w:t>
      </w:r>
      <w:r w:rsidR="006B768B">
        <w:t>% un</w:t>
      </w:r>
      <w:r w:rsidR="004A2480">
        <w:t xml:space="preserve"> 2,26%</w:t>
      </w:r>
      <w:r w:rsidR="00424057">
        <w:t xml:space="preserve">. </w:t>
      </w:r>
      <w:r>
        <w:t xml:space="preserve"> </w:t>
      </w:r>
    </w:p>
    <w:p w14:paraId="091DD372" w14:textId="718A8804" w:rsidR="00E21F46" w:rsidRDefault="00196DE3" w:rsidP="00E21F46">
      <w:pPr>
        <w:jc w:val="both"/>
      </w:pPr>
      <w:r>
        <w:t xml:space="preserve">“Ja salīdzinām Latvijas novadus, tad pērn negatīvā nozīmē jāizceļ Ciblas novads, kur katrs </w:t>
      </w:r>
      <w:r w:rsidR="004A2480">
        <w:t>trešais</w:t>
      </w:r>
      <w:r>
        <w:t xml:space="preserve"> CSNg izraisīts ar neapdrošinātu auto. Liels neapdrošināto transportlīdzekļu izraisīto negadījumu īpatsvars bijis arī K</w:t>
      </w:r>
      <w:r w:rsidR="004A2480">
        <w:t>ārsavas</w:t>
      </w:r>
      <w:r>
        <w:t xml:space="preserve"> novadā (18,52%), Aknīstes novadā kā arī Pāvilostas novadā (16,67%),” skaidro J.Stengrevics, piebilstot, ka Pāvilostas novads negatīvi izcēlies arī 2014.gadā, ka</w:t>
      </w:r>
      <w:r w:rsidR="00094687">
        <w:t>d tur fiksēti pat 25% negadījum</w:t>
      </w:r>
      <w:r w:rsidR="00094687" w:rsidRPr="0040102A">
        <w:t>u</w:t>
      </w:r>
      <w:r>
        <w:t>, kas izraisīti ar auto bez OCTA polises.</w:t>
      </w:r>
    </w:p>
    <w:p w14:paraId="58458219" w14:textId="6A9108C5" w:rsidR="00E21F46" w:rsidRDefault="00196DE3" w:rsidP="00E21F46">
      <w:pPr>
        <w:jc w:val="both"/>
      </w:pPr>
      <w:r>
        <w:t xml:space="preserve">J.Stengrevics atgādina, </w:t>
      </w:r>
      <w:r w:rsidRPr="0040102A">
        <w:t>ka</w:t>
      </w:r>
      <w:r w:rsidR="00094687" w:rsidRPr="0040102A">
        <w:t>,</w:t>
      </w:r>
      <w:r>
        <w:t xml:space="preserve"> </w:t>
      </w:r>
      <w:r w:rsidR="004D2161">
        <w:t>j</w:t>
      </w:r>
      <w:r w:rsidR="004D2161" w:rsidRPr="004D2161">
        <w:t>a CSNg ir izraisīts ar neapdrošinātu spēkratu, cietušajiem radītie zaudējumi tiks segti no Garantijas fonda, taču pēcāk zaudējuma summa regresa kārtībā tiks piedzīta no CSNg izraisītāja – neapdrošinātā transportlīdzekļa īpašnieka vai vadītāja</w:t>
      </w:r>
      <w:r w:rsidR="004D2161">
        <w:t>.</w:t>
      </w:r>
    </w:p>
    <w:p w14:paraId="7D9CD012" w14:textId="77777777" w:rsidR="00261157" w:rsidRPr="00C65CB9" w:rsidRDefault="00261157" w:rsidP="00261157">
      <w:pPr>
        <w:spacing w:after="0" w:line="240" w:lineRule="auto"/>
        <w:jc w:val="both"/>
      </w:pPr>
      <w:r w:rsidRPr="00C65CB9">
        <w:t xml:space="preserve">1997.gadā Latvijā tika ieviesta OCTA sistēma, kuras mērķis ir nodrošināt ceļu satiksmes negadījumā cietušo trešo personu interešu aizsardzību Latvijā un Zaļās kartes dalībvalstīs. </w:t>
      </w:r>
      <w:r w:rsidRPr="00256127">
        <w:t xml:space="preserve">Sistēmas sekmīgākai darbības nodrošināšanai </w:t>
      </w:r>
      <w:r>
        <w:t>ir</w:t>
      </w:r>
      <w:r w:rsidRPr="00256127">
        <w:t xml:space="preserve"> izveidots </w:t>
      </w:r>
      <w:r>
        <w:t>LTAB</w:t>
      </w:r>
      <w:r w:rsidRPr="00C65CB9">
        <w:t xml:space="preserve">, </w:t>
      </w:r>
      <w:r>
        <w:t xml:space="preserve">kurā </w:t>
      </w:r>
      <w:r w:rsidRPr="00C65CB9">
        <w:t xml:space="preserve">apvienojušās apdrošināšanas sabiedrības, kurām ir tiesības veikt </w:t>
      </w:r>
      <w:r>
        <w:t>OCTA</w:t>
      </w:r>
      <w:r w:rsidRPr="00C65CB9">
        <w:t xml:space="preserve"> apdrošināšanu Latvijā</w:t>
      </w:r>
      <w:r>
        <w:t xml:space="preserve"> – AAS “Balta”, AAS “Baltijas Apdrošināšanas Nams”, AAS “</w:t>
      </w:r>
      <w:r w:rsidRPr="00256127">
        <w:t>Baltikums Vienna Insurance Group</w:t>
      </w:r>
      <w:r>
        <w:t>”, AAS “</w:t>
      </w:r>
      <w:r w:rsidRPr="00256127">
        <w:t>BTA Baltic Insurance Company</w:t>
      </w:r>
      <w:r>
        <w:t>”, “Compensa Vienna Insurance Group”</w:t>
      </w:r>
      <w:r w:rsidRPr="00256127">
        <w:t xml:space="preserve"> UADB Latvijas filiāle</w:t>
      </w:r>
      <w:r>
        <w:t>, “ERGO Insurance”</w:t>
      </w:r>
      <w:r w:rsidRPr="00256127">
        <w:t xml:space="preserve"> SE Latvijas filiāle</w:t>
      </w:r>
      <w:r>
        <w:t>, AAS “Gjensidige Baltic”, “If P&amp;C Insurance”</w:t>
      </w:r>
      <w:r w:rsidRPr="00256127">
        <w:t xml:space="preserve"> AS Latvijas filiāle</w:t>
      </w:r>
      <w:r>
        <w:t>, “Seesam Insurance”</w:t>
      </w:r>
      <w:r w:rsidRPr="00256127">
        <w:t xml:space="preserve"> AS Latvijas filiāle</w:t>
      </w:r>
      <w:r>
        <w:t xml:space="preserve"> un “Swedbank P&amp;C Insurance”</w:t>
      </w:r>
      <w:r w:rsidRPr="00256127">
        <w:t xml:space="preserve"> AS Latvijas filiāle</w:t>
      </w:r>
      <w:r>
        <w:t>.</w:t>
      </w:r>
    </w:p>
    <w:p w14:paraId="03E73E53" w14:textId="77777777" w:rsidR="00E21F46" w:rsidRDefault="00E21F46" w:rsidP="00E21F46"/>
    <w:p w14:paraId="594EAC53" w14:textId="77777777" w:rsidR="00E21F46" w:rsidRDefault="00E21F46" w:rsidP="00E21F46">
      <w:pPr>
        <w:spacing w:after="0" w:line="240" w:lineRule="auto"/>
      </w:pPr>
      <w:r>
        <w:t xml:space="preserve">Informāciju sagatavoja: </w:t>
      </w:r>
    </w:p>
    <w:p w14:paraId="3A35D281" w14:textId="77777777" w:rsidR="00E21F46" w:rsidRDefault="00E21F46" w:rsidP="00E21F46">
      <w:pPr>
        <w:spacing w:after="0" w:line="240" w:lineRule="auto"/>
      </w:pPr>
      <w:r>
        <w:t>LTAB sabiedrisko attiecību konsultants</w:t>
      </w:r>
    </w:p>
    <w:p w14:paraId="3DD97D59" w14:textId="77777777" w:rsidR="00E21F46" w:rsidRDefault="00E21F46" w:rsidP="00E21F46">
      <w:pPr>
        <w:spacing w:after="0" w:line="240" w:lineRule="auto"/>
      </w:pPr>
      <w:r>
        <w:t>Gints Lazdiņš</w:t>
      </w:r>
    </w:p>
    <w:p w14:paraId="5BAA9B0B" w14:textId="77777777" w:rsidR="00E21F46" w:rsidRDefault="00E21F46" w:rsidP="00E21F46">
      <w:pPr>
        <w:spacing w:after="0" w:line="240" w:lineRule="auto"/>
      </w:pPr>
      <w:r>
        <w:t xml:space="preserve">Tālr: +371 29442282 </w:t>
      </w:r>
    </w:p>
    <w:p w14:paraId="3B0ADB6C" w14:textId="77777777" w:rsidR="00E21F46" w:rsidRDefault="00E21F46" w:rsidP="00E21F46">
      <w:pPr>
        <w:spacing w:after="0" w:line="240" w:lineRule="auto"/>
      </w:pPr>
      <w:r>
        <w:t>E-pasts: gints@olsen.lv</w:t>
      </w:r>
    </w:p>
    <w:p w14:paraId="2A90A3B0" w14:textId="77777777" w:rsidR="00E21F46" w:rsidRDefault="00E21F46" w:rsidP="00E21F46">
      <w:pPr>
        <w:spacing w:after="0" w:line="240" w:lineRule="auto"/>
      </w:pPr>
    </w:p>
    <w:p w14:paraId="09E46E88" w14:textId="77777777" w:rsidR="00617E51" w:rsidRPr="00E21F46" w:rsidRDefault="00617E51" w:rsidP="00E21F46"/>
    <w:sectPr w:rsidR="00617E51" w:rsidRPr="00E21F46" w:rsidSect="000533E0">
      <w:headerReference w:type="default" r:id="rId7"/>
      <w:footerReference w:type="default" r:id="rId8"/>
      <w:pgSz w:w="11906" w:h="16838"/>
      <w:pgMar w:top="1440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C4687" w14:textId="77777777" w:rsidR="00B50CBA" w:rsidRDefault="00B50CBA" w:rsidP="00C62AF7">
      <w:pPr>
        <w:spacing w:after="0" w:line="240" w:lineRule="auto"/>
      </w:pPr>
      <w:r>
        <w:separator/>
      </w:r>
    </w:p>
  </w:endnote>
  <w:endnote w:type="continuationSeparator" w:id="0">
    <w:p w14:paraId="3C3C76B5" w14:textId="77777777" w:rsidR="00B50CBA" w:rsidRDefault="00B50CBA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C919" w14:textId="77777777" w:rsidR="00E9038F" w:rsidRDefault="00E9038F" w:rsidP="00C62AF7">
    <w:pPr>
      <w:pStyle w:val="Foot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9E8FD" wp14:editId="0C0C2681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59E8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770868B8" w14:textId="77777777" w:rsidR="00E9038F" w:rsidRDefault="00E9038F" w:rsidP="00C62AF7">
    <w:pPr>
      <w:pStyle w:val="Footer"/>
      <w:jc w:val="center"/>
    </w:pPr>
    <w:r>
      <w:object w:dxaOrig="8490" w:dyaOrig="433" w14:anchorId="492DC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5pt;height:19.5pt">
          <v:imagedata r:id="rId1" o:title=""/>
        </v:shape>
        <o:OLEObject Type="Embed" ProgID="CorelDraw.Graphic.17" ShapeID="_x0000_i1026" DrawAspect="Content" ObjectID="_1531217589" r:id="rId2"/>
      </w:object>
    </w:r>
  </w:p>
  <w:p w14:paraId="18A6543B" w14:textId="77777777" w:rsidR="00E9038F" w:rsidRDefault="00E90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9E394" w14:textId="77777777" w:rsidR="00B50CBA" w:rsidRDefault="00B50CBA" w:rsidP="00C62AF7">
      <w:pPr>
        <w:spacing w:after="0" w:line="240" w:lineRule="auto"/>
      </w:pPr>
      <w:r>
        <w:separator/>
      </w:r>
    </w:p>
  </w:footnote>
  <w:footnote w:type="continuationSeparator" w:id="0">
    <w:p w14:paraId="31B61856" w14:textId="77777777" w:rsidR="00B50CBA" w:rsidRDefault="00B50CBA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85C2B" w14:textId="77777777" w:rsidR="00E9038F" w:rsidRDefault="00E9038F">
    <w:pPr>
      <w:pStyle w:val="Header"/>
    </w:pPr>
    <w:r>
      <w:object w:dxaOrig="2843" w:dyaOrig="1013" w14:anchorId="3751E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pt">
          <v:imagedata r:id="rId1" o:title=""/>
        </v:shape>
        <o:OLEObject Type="Embed" ProgID="CorelDraw.Graphic.17" ShapeID="_x0000_i1025" DrawAspect="Content" ObjectID="_1531217588" r:id="rId2"/>
      </w:object>
    </w:r>
  </w:p>
  <w:p w14:paraId="55C4C625" w14:textId="77777777" w:rsidR="00E9038F" w:rsidRDefault="00E90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F7"/>
    <w:rsid w:val="00013C1F"/>
    <w:rsid w:val="000146EA"/>
    <w:rsid w:val="000533E0"/>
    <w:rsid w:val="00092E79"/>
    <w:rsid w:val="00094687"/>
    <w:rsid w:val="000B1DBA"/>
    <w:rsid w:val="00103B45"/>
    <w:rsid w:val="0011042D"/>
    <w:rsid w:val="00153B22"/>
    <w:rsid w:val="00171015"/>
    <w:rsid w:val="00196DE3"/>
    <w:rsid w:val="001B1813"/>
    <w:rsid w:val="001C65E0"/>
    <w:rsid w:val="001D3B28"/>
    <w:rsid w:val="001D6AEF"/>
    <w:rsid w:val="001E57C6"/>
    <w:rsid w:val="00221376"/>
    <w:rsid w:val="00261157"/>
    <w:rsid w:val="00266993"/>
    <w:rsid w:val="0027402E"/>
    <w:rsid w:val="002D5F23"/>
    <w:rsid w:val="00362517"/>
    <w:rsid w:val="00382C5D"/>
    <w:rsid w:val="003B5F8E"/>
    <w:rsid w:val="003D14B9"/>
    <w:rsid w:val="0040102A"/>
    <w:rsid w:val="00403AB9"/>
    <w:rsid w:val="00412360"/>
    <w:rsid w:val="00424057"/>
    <w:rsid w:val="00471AE6"/>
    <w:rsid w:val="00472967"/>
    <w:rsid w:val="004A2480"/>
    <w:rsid w:val="004C32E0"/>
    <w:rsid w:val="004D2161"/>
    <w:rsid w:val="00506CDA"/>
    <w:rsid w:val="00520799"/>
    <w:rsid w:val="00537A74"/>
    <w:rsid w:val="00590ADB"/>
    <w:rsid w:val="005B0F55"/>
    <w:rsid w:val="005E69F5"/>
    <w:rsid w:val="00617E51"/>
    <w:rsid w:val="006610B2"/>
    <w:rsid w:val="006A6493"/>
    <w:rsid w:val="006B768B"/>
    <w:rsid w:val="006E75CA"/>
    <w:rsid w:val="00713F2D"/>
    <w:rsid w:val="008278BE"/>
    <w:rsid w:val="00881B76"/>
    <w:rsid w:val="008D1434"/>
    <w:rsid w:val="009605DD"/>
    <w:rsid w:val="00964DE9"/>
    <w:rsid w:val="0097040E"/>
    <w:rsid w:val="009722A2"/>
    <w:rsid w:val="00973D97"/>
    <w:rsid w:val="00987FC2"/>
    <w:rsid w:val="00A122A4"/>
    <w:rsid w:val="00A167B2"/>
    <w:rsid w:val="00A71459"/>
    <w:rsid w:val="00A85B1F"/>
    <w:rsid w:val="00A9616D"/>
    <w:rsid w:val="00AA11DB"/>
    <w:rsid w:val="00AE1616"/>
    <w:rsid w:val="00AE3928"/>
    <w:rsid w:val="00B31BA0"/>
    <w:rsid w:val="00B50CBA"/>
    <w:rsid w:val="00BB784E"/>
    <w:rsid w:val="00BC25C6"/>
    <w:rsid w:val="00BC6C58"/>
    <w:rsid w:val="00C12FDC"/>
    <w:rsid w:val="00C62AF7"/>
    <w:rsid w:val="00C80E9A"/>
    <w:rsid w:val="00CC1D83"/>
    <w:rsid w:val="00D05616"/>
    <w:rsid w:val="00D05A63"/>
    <w:rsid w:val="00D356F9"/>
    <w:rsid w:val="00E21F46"/>
    <w:rsid w:val="00E23A71"/>
    <w:rsid w:val="00E537C3"/>
    <w:rsid w:val="00E6367A"/>
    <w:rsid w:val="00E730A3"/>
    <w:rsid w:val="00E8391D"/>
    <w:rsid w:val="00E9038F"/>
    <w:rsid w:val="00E91AD3"/>
    <w:rsid w:val="00EC201D"/>
    <w:rsid w:val="00F2284B"/>
    <w:rsid w:val="00F3262F"/>
    <w:rsid w:val="00F72968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2033A"/>
  <w15:docId w15:val="{A2D4338E-043C-45F8-BE0A-0C0CDE9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7BD0-8146-42A5-9FF9-0A0D6AC5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Gints</cp:lastModifiedBy>
  <cp:revision>3</cp:revision>
  <dcterms:created xsi:type="dcterms:W3CDTF">2016-07-27T07:23:00Z</dcterms:created>
  <dcterms:modified xsi:type="dcterms:W3CDTF">2016-07-28T10:27:00Z</dcterms:modified>
</cp:coreProperties>
</file>