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164D" w14:textId="613891DB" w:rsidR="00B44512" w:rsidRPr="00537F43" w:rsidRDefault="00537F43" w:rsidP="005E4497">
      <w:pPr>
        <w:spacing w:after="0" w:line="240" w:lineRule="auto"/>
        <w:jc w:val="right"/>
        <w:rPr>
          <w:b/>
          <w:lang w:val="ru-RU"/>
        </w:rPr>
      </w:pPr>
      <w:r>
        <w:rPr>
          <w:b/>
          <w:lang w:val="ru-RU"/>
        </w:rPr>
        <w:t>Сообщение для прессы</w:t>
      </w:r>
    </w:p>
    <w:p w14:paraId="50188D1F" w14:textId="394A6B0C" w:rsidR="00B44512" w:rsidRPr="003328A9" w:rsidRDefault="006B7305" w:rsidP="00B44512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28.12</w:t>
      </w:r>
      <w:r w:rsidR="00B44512" w:rsidRPr="003328A9">
        <w:rPr>
          <w:b/>
          <w:lang w:val="lv-LV"/>
        </w:rPr>
        <w:t>.2015.</w:t>
      </w:r>
    </w:p>
    <w:p w14:paraId="58EAAF8F" w14:textId="77777777" w:rsidR="00B44512" w:rsidRPr="003328A9" w:rsidRDefault="00B44512" w:rsidP="008C2224">
      <w:pPr>
        <w:jc w:val="center"/>
        <w:rPr>
          <w:b/>
          <w:lang w:val="lv-LV"/>
        </w:rPr>
      </w:pPr>
    </w:p>
    <w:p w14:paraId="262BAB4B" w14:textId="745724A0" w:rsidR="00537F43" w:rsidRDefault="00537F43" w:rsidP="00537F43">
      <w:pPr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ru-RU"/>
        </w:rPr>
        <w:t xml:space="preserve">Завершилась социальная кампания </w:t>
      </w:r>
      <w:r>
        <w:rPr>
          <w:b/>
          <w:sz w:val="28"/>
          <w:szCs w:val="28"/>
          <w:lang w:val="lv-LV"/>
        </w:rPr>
        <w:t>LTAB</w:t>
      </w:r>
      <w:r>
        <w:rPr>
          <w:b/>
          <w:sz w:val="28"/>
          <w:szCs w:val="28"/>
          <w:lang w:val="ru-RU"/>
        </w:rPr>
        <w:t xml:space="preserve"> «Не гадай, а загрузи!»</w:t>
      </w:r>
    </w:p>
    <w:p w14:paraId="60A031E0" w14:textId="3BED563B" w:rsidR="00537F43" w:rsidRPr="00537F43" w:rsidRDefault="00537F43" w:rsidP="00F4097F">
      <w:pPr>
        <w:jc w:val="both"/>
        <w:rPr>
          <w:b/>
          <w:lang w:val="ru-RU"/>
        </w:rPr>
      </w:pPr>
      <w:bookmarkStart w:id="0" w:name="_GoBack"/>
      <w:r>
        <w:rPr>
          <w:b/>
          <w:lang w:val="lv-LV"/>
        </w:rPr>
        <w:t xml:space="preserve">18 </w:t>
      </w:r>
      <w:proofErr w:type="spellStart"/>
      <w:r w:rsidRPr="00537F43">
        <w:rPr>
          <w:b/>
          <w:lang w:val="lv-LV"/>
        </w:rPr>
        <w:t>декабря</w:t>
      </w:r>
      <w:proofErr w:type="spellEnd"/>
      <w:r w:rsidRPr="00537F43">
        <w:rPr>
          <w:b/>
          <w:lang w:val="lv-LV"/>
        </w:rPr>
        <w:t xml:space="preserve"> </w:t>
      </w:r>
      <w:proofErr w:type="spellStart"/>
      <w:r w:rsidRPr="00537F43">
        <w:rPr>
          <w:b/>
          <w:lang w:val="lv-LV"/>
        </w:rPr>
        <w:t>завершилась</w:t>
      </w:r>
      <w:proofErr w:type="spellEnd"/>
      <w:r w:rsidRPr="00537F43">
        <w:rPr>
          <w:b/>
          <w:lang w:val="lv-LV"/>
        </w:rPr>
        <w:t xml:space="preserve"> </w:t>
      </w:r>
      <w:proofErr w:type="spellStart"/>
      <w:r w:rsidRPr="00537F43">
        <w:rPr>
          <w:b/>
          <w:lang w:val="lv-LV"/>
        </w:rPr>
        <w:t>кампания</w:t>
      </w:r>
      <w:proofErr w:type="spellEnd"/>
      <w:r w:rsidRPr="00537F43">
        <w:rPr>
          <w:b/>
          <w:lang w:val="lv-LV"/>
        </w:rPr>
        <w:t xml:space="preserve"> </w:t>
      </w:r>
      <w:proofErr w:type="spellStart"/>
      <w:r w:rsidRPr="00537F43">
        <w:rPr>
          <w:b/>
          <w:lang w:val="lv-LV"/>
        </w:rPr>
        <w:t>Латвийского</w:t>
      </w:r>
      <w:proofErr w:type="spellEnd"/>
      <w:r w:rsidRPr="00537F43">
        <w:rPr>
          <w:b/>
          <w:lang w:val="lv-LV"/>
        </w:rPr>
        <w:t xml:space="preserve"> </w:t>
      </w:r>
      <w:proofErr w:type="spellStart"/>
      <w:r w:rsidRPr="00537F43">
        <w:rPr>
          <w:b/>
          <w:lang w:val="lv-LV"/>
        </w:rPr>
        <w:t>бюро</w:t>
      </w:r>
      <w:proofErr w:type="spellEnd"/>
      <w:r w:rsidRPr="00537F43">
        <w:rPr>
          <w:b/>
          <w:lang w:val="lv-LV"/>
        </w:rPr>
        <w:t xml:space="preserve"> </w:t>
      </w:r>
      <w:proofErr w:type="spellStart"/>
      <w:r w:rsidRPr="00537F43">
        <w:rPr>
          <w:b/>
          <w:lang w:val="lv-LV"/>
        </w:rPr>
        <w:t>страховщиков</w:t>
      </w:r>
      <w:proofErr w:type="spellEnd"/>
      <w:r w:rsidRPr="00537F43">
        <w:rPr>
          <w:b/>
          <w:lang w:val="lv-LV"/>
        </w:rPr>
        <w:t xml:space="preserve"> </w:t>
      </w:r>
      <w:proofErr w:type="spellStart"/>
      <w:r w:rsidRPr="00537F43">
        <w:rPr>
          <w:b/>
          <w:lang w:val="lv-LV"/>
        </w:rPr>
        <w:t>Транспортных</w:t>
      </w:r>
      <w:proofErr w:type="spellEnd"/>
      <w:r w:rsidRPr="00537F43">
        <w:rPr>
          <w:b/>
          <w:lang w:val="lv-LV"/>
        </w:rPr>
        <w:t xml:space="preserve"> </w:t>
      </w:r>
      <w:proofErr w:type="spellStart"/>
      <w:r w:rsidRPr="00537F43">
        <w:rPr>
          <w:b/>
          <w:lang w:val="lv-LV"/>
        </w:rPr>
        <w:t>средств</w:t>
      </w:r>
      <w:proofErr w:type="spellEnd"/>
      <w:r w:rsidRPr="00537F43">
        <w:rPr>
          <w:b/>
          <w:lang w:val="lv-LV"/>
        </w:rPr>
        <w:t xml:space="preserve"> (</w:t>
      </w:r>
      <w:proofErr w:type="spellStart"/>
      <w:r w:rsidRPr="00537F43">
        <w:rPr>
          <w:b/>
          <w:lang w:val="lv-LV"/>
        </w:rPr>
        <w:t>далее</w:t>
      </w:r>
      <w:proofErr w:type="spellEnd"/>
      <w:r w:rsidRPr="00537F43">
        <w:rPr>
          <w:b/>
          <w:lang w:val="lv-LV"/>
        </w:rPr>
        <w:t xml:space="preserve"> </w:t>
      </w:r>
      <w:r>
        <w:rPr>
          <w:b/>
          <w:lang w:val="lv-LV"/>
        </w:rPr>
        <w:t>– LTAB</w:t>
      </w:r>
      <w:r>
        <w:rPr>
          <w:b/>
          <w:lang w:val="ru-RU"/>
        </w:rPr>
        <w:t xml:space="preserve">) «Не гадай, а загрузи!», цель которой было облегчить автоводителям использование ряда связанных с ОСТА услуг при помощи создания мобильной аппликации </w:t>
      </w:r>
      <w:r>
        <w:rPr>
          <w:b/>
          <w:lang w:val="lv-LV"/>
        </w:rPr>
        <w:t>LTAB OCTA</w:t>
      </w:r>
      <w:r>
        <w:rPr>
          <w:b/>
          <w:lang w:val="ru-RU"/>
        </w:rPr>
        <w:t xml:space="preserve">. «Во время кампании мы создали дружественную для все мобильных устройств аппликацию, а также с помощью различных коммуникативных инструментов призывали автоводителей использовать предлагаемые аппликацией услуги», - рассказывает председать правления </w:t>
      </w:r>
      <w:r>
        <w:rPr>
          <w:b/>
          <w:lang w:val="lv-LV"/>
        </w:rPr>
        <w:t xml:space="preserve">LTAB </w:t>
      </w:r>
      <w:proofErr w:type="spellStart"/>
      <w:r>
        <w:rPr>
          <w:b/>
          <w:lang w:val="lv-LV"/>
        </w:rPr>
        <w:t>Юрис</w:t>
      </w:r>
      <w:proofErr w:type="spellEnd"/>
      <w:r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Стенгревицс</w:t>
      </w:r>
      <w:proofErr w:type="spellEnd"/>
      <w:r>
        <w:rPr>
          <w:b/>
          <w:lang w:val="lv-LV"/>
        </w:rPr>
        <w:t>.</w:t>
      </w:r>
    </w:p>
    <w:bookmarkEnd w:id="0"/>
    <w:p w14:paraId="0F854AA1" w14:textId="7C60CB7B" w:rsidR="00537F43" w:rsidRPr="00537F43" w:rsidRDefault="00537F43" w:rsidP="00F4097F">
      <w:pPr>
        <w:jc w:val="both"/>
        <w:rPr>
          <w:lang w:val="ru-RU"/>
        </w:rPr>
      </w:pPr>
      <w:r>
        <w:rPr>
          <w:lang w:val="ru-RU"/>
        </w:rPr>
        <w:t xml:space="preserve">В течение четырех недель, с 20 ноября до 18 декабря, </w:t>
      </w:r>
      <w:r>
        <w:rPr>
          <w:lang w:val="lv-LV"/>
        </w:rPr>
        <w:t>LTAB</w:t>
      </w:r>
      <w:r>
        <w:rPr>
          <w:lang w:val="ru-RU"/>
        </w:rPr>
        <w:t xml:space="preserve"> призывал автоводителей бесплатно загрузить аппликацию и</w:t>
      </w:r>
      <w:r w:rsidR="0079314F">
        <w:rPr>
          <w:lang w:val="ru-RU"/>
        </w:rPr>
        <w:t xml:space="preserve"> использовать предлагаемые ею </w:t>
      </w:r>
      <w:r>
        <w:rPr>
          <w:lang w:val="ru-RU"/>
        </w:rPr>
        <w:t xml:space="preserve">услуги. Мобильную аппликацию </w:t>
      </w:r>
      <w:r>
        <w:rPr>
          <w:lang w:val="lv-LV"/>
        </w:rPr>
        <w:t>LTAB</w:t>
      </w:r>
      <w:r>
        <w:rPr>
          <w:lang w:val="ru-RU"/>
        </w:rPr>
        <w:t xml:space="preserve"> ОСТА на данный момент загрузило уже более 2100 пользователей</w:t>
      </w:r>
      <w:r w:rsidRPr="00537F43">
        <w:rPr>
          <w:lang w:val="lv-LV"/>
        </w:rPr>
        <w:t xml:space="preserve"> </w:t>
      </w:r>
      <w:proofErr w:type="spellStart"/>
      <w:r>
        <w:rPr>
          <w:lang w:val="lv-LV"/>
        </w:rPr>
        <w:t>Android</w:t>
      </w:r>
      <w:proofErr w:type="spellEnd"/>
      <w:r>
        <w:rPr>
          <w:lang w:val="lv-LV"/>
        </w:rPr>
        <w:t xml:space="preserve"> un </w:t>
      </w:r>
      <w:proofErr w:type="spellStart"/>
      <w:r>
        <w:rPr>
          <w:lang w:val="lv-LV"/>
        </w:rPr>
        <w:t>iOS</w:t>
      </w:r>
      <w:proofErr w:type="spellEnd"/>
      <w:r>
        <w:rPr>
          <w:lang w:val="ru-RU"/>
        </w:rPr>
        <w:t>, кроме того, присвоенный аппликации рейтинг и оставленные комментарии позволяют думать, что функциональность аппликации и ее работа устраивает пользователей. «</w:t>
      </w:r>
      <w:r w:rsidR="006931A8">
        <w:rPr>
          <w:lang w:val="ru-RU"/>
        </w:rPr>
        <w:t xml:space="preserve">Также в последние дни этого года мы планируем выпустить первую обновленную версию аппликации, позволяющую использовать программатуру и на русском языке, </w:t>
      </w:r>
      <w:r w:rsidR="000269C1">
        <w:rPr>
          <w:lang w:val="ru-RU"/>
        </w:rPr>
        <w:t>а</w:t>
      </w:r>
      <w:r w:rsidR="00A861B7">
        <w:rPr>
          <w:lang w:val="lv-LV"/>
        </w:rPr>
        <w:t xml:space="preserve"> </w:t>
      </w:r>
      <w:r w:rsidR="00A861B7">
        <w:rPr>
          <w:lang w:val="ru-RU"/>
        </w:rPr>
        <w:t>также</w:t>
      </w:r>
      <w:r w:rsidR="006931A8">
        <w:rPr>
          <w:lang w:val="ru-RU"/>
        </w:rPr>
        <w:t xml:space="preserve"> сделает получение и использование различных напоминаний более комфортным», - информирует Ю. Стенгревицс. </w:t>
      </w:r>
      <w:r>
        <w:rPr>
          <w:lang w:val="ru-RU"/>
        </w:rPr>
        <w:t xml:space="preserve"> </w:t>
      </w:r>
    </w:p>
    <w:p w14:paraId="423792BA" w14:textId="1EAE5662" w:rsidR="006931A8" w:rsidRPr="006931A8" w:rsidRDefault="006931A8" w:rsidP="00F4097F">
      <w:pPr>
        <w:jc w:val="both"/>
        <w:rPr>
          <w:lang w:val="ru-RU"/>
        </w:rPr>
      </w:pPr>
      <w:r>
        <w:rPr>
          <w:lang w:val="ru-RU"/>
        </w:rPr>
        <w:t xml:space="preserve">«Разработанные </w:t>
      </w:r>
      <w:r>
        <w:rPr>
          <w:lang w:val="lv-LV"/>
        </w:rPr>
        <w:t>LTAB</w:t>
      </w:r>
      <w:r>
        <w:rPr>
          <w:lang w:val="ru-RU"/>
        </w:rPr>
        <w:t xml:space="preserve"> </w:t>
      </w:r>
      <w:r w:rsidRPr="009600BC">
        <w:rPr>
          <w:lang w:val="lv-LV"/>
        </w:rPr>
        <w:t>IT</w:t>
      </w:r>
      <w:r>
        <w:rPr>
          <w:lang w:val="ru-RU"/>
        </w:rPr>
        <w:t>-системы, по</w:t>
      </w:r>
      <w:r w:rsidR="0079314F">
        <w:rPr>
          <w:lang w:val="ru-RU"/>
        </w:rPr>
        <w:t>следнее достижение которых –</w:t>
      </w:r>
      <w:r>
        <w:rPr>
          <w:lang w:val="ru-RU"/>
        </w:rPr>
        <w:t xml:space="preserve"> эта мобильная аппликация, скорость обмена данными, качество и безопасность данных – это те моменты, которыми мы по-настощему гордимся. Мы хотим, чтобы автовладельцы могли полноценно использовать предлагаемые услуги не только дома или в бюро у компьютера, но и в любом месте, где есть мобильная связь. Кроме того</w:t>
      </w:r>
      <w:r w:rsidR="0079314F">
        <w:rPr>
          <w:lang w:val="lv-LV"/>
        </w:rPr>
        <w:t>,</w:t>
      </w:r>
      <w:r>
        <w:rPr>
          <w:lang w:val="ru-RU"/>
        </w:rPr>
        <w:t xml:space="preserve"> мы надеемся, что мобильная программатура сможет уменьшить число забывчивых автовладельцев, которые нередко попадают в ненужные неприятности из-за того, что забывают своевременно приобрести полис ОСТА», - рассказывает Ю. Стенгревицс.  </w:t>
      </w:r>
    </w:p>
    <w:p w14:paraId="02E3601A" w14:textId="4EDF8126" w:rsidR="006931A8" w:rsidRDefault="006931A8" w:rsidP="006931A8">
      <w:pPr>
        <w:spacing w:after="120"/>
        <w:jc w:val="both"/>
        <w:rPr>
          <w:lang w:val="ru-RU"/>
        </w:rPr>
      </w:pPr>
      <w:r>
        <w:rPr>
          <w:lang w:val="ru-RU"/>
        </w:rPr>
        <w:t xml:space="preserve">Мобильная аппликация дает возможность узнать срок действия полиса ОСТА, подписаться на напоминания о приближении окончания срока действия </w:t>
      </w:r>
      <w:r w:rsidR="0079314F">
        <w:rPr>
          <w:lang w:val="ru-RU"/>
        </w:rPr>
        <w:t>страховки</w:t>
      </w:r>
      <w:r>
        <w:rPr>
          <w:lang w:val="ru-RU"/>
        </w:rPr>
        <w:t xml:space="preserve">, узнать свой </w:t>
      </w:r>
      <w:proofErr w:type="spellStart"/>
      <w:r w:rsidRPr="00171F79">
        <w:rPr>
          <w:lang w:val="lv-LV"/>
        </w:rPr>
        <w:t>Bonus-Malus</w:t>
      </w:r>
      <w:proofErr w:type="spellEnd"/>
      <w:r w:rsidR="0079314F">
        <w:rPr>
          <w:lang w:val="ru-RU"/>
        </w:rPr>
        <w:t xml:space="preserve"> класс,</w:t>
      </w:r>
      <w:r>
        <w:rPr>
          <w:lang w:val="ru-RU"/>
        </w:rPr>
        <w:t xml:space="preserve"> исторические и актуальные данные о повреждениях автомобиля</w:t>
      </w:r>
      <w:r w:rsidR="00DB28C3">
        <w:rPr>
          <w:lang w:val="ru-RU"/>
        </w:rPr>
        <w:t>, а также</w:t>
      </w:r>
      <w:r>
        <w:rPr>
          <w:lang w:val="ru-RU"/>
        </w:rPr>
        <w:t xml:space="preserve"> как правильно</w:t>
      </w:r>
      <w:r w:rsidR="00DB28C3">
        <w:rPr>
          <w:lang w:val="ru-RU"/>
        </w:rPr>
        <w:t xml:space="preserve"> зафиксировать информацию о дорожно-транспортном происшествии. Аппликация также дает возможность узнать о наиболее выгодных предложениях ОСТА напрямую у страховщиков. </w:t>
      </w:r>
    </w:p>
    <w:p w14:paraId="3CC3D68A" w14:textId="7709E5FC" w:rsidR="00DB28C3" w:rsidRDefault="00DB28C3" w:rsidP="00DB28C3">
      <w:pPr>
        <w:spacing w:after="120"/>
        <w:jc w:val="both"/>
        <w:rPr>
          <w:lang w:val="ru-RU"/>
        </w:rPr>
      </w:pPr>
      <w:r>
        <w:rPr>
          <w:lang w:val="ru-RU"/>
        </w:rPr>
        <w:t xml:space="preserve">Кампания «Не гадай, а загрузи» финансировалась из средств для предотвращения и профилактики дорожно-транспортных происшествий, формирующихся из выплат страховщиков от приобретенных полисов ОСТА. </w:t>
      </w:r>
    </w:p>
    <w:p w14:paraId="6CB481C4" w14:textId="77777777" w:rsidR="00DB28C3" w:rsidRDefault="00DB28C3" w:rsidP="00DB28C3">
      <w:pPr>
        <w:rPr>
          <w:lang w:val="ru-RU"/>
        </w:rPr>
      </w:pPr>
      <w:r>
        <w:rPr>
          <w:lang w:val="ru-RU"/>
        </w:rPr>
        <w:t xml:space="preserve">Аппликацию можно бесплатно загрузить в </w:t>
      </w:r>
      <w:proofErr w:type="spellStart"/>
      <w:r>
        <w:rPr>
          <w:lang w:val="lv-LV"/>
        </w:rPr>
        <w:t>App</w:t>
      </w:r>
      <w:proofErr w:type="spellEnd"/>
      <w:r>
        <w:rPr>
          <w:lang w:val="lv-LV"/>
        </w:rPr>
        <w:t xml:space="preserve"> Store </w:t>
      </w:r>
      <w:r>
        <w:rPr>
          <w:lang w:val="ru-RU"/>
        </w:rPr>
        <w:t>или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GooglePlay</w:t>
      </w:r>
      <w:proofErr w:type="spellEnd"/>
      <w:r>
        <w:rPr>
          <w:lang w:val="lv-LV"/>
        </w:rPr>
        <w:t xml:space="preserve"> Store: </w:t>
      </w:r>
    </w:p>
    <w:p w14:paraId="63E325C6" w14:textId="77777777" w:rsidR="00DB28C3" w:rsidRDefault="001D72E5" w:rsidP="00DB28C3">
      <w:pPr>
        <w:contextualSpacing/>
        <w:rPr>
          <w:rStyle w:val="Hyperlink"/>
          <w:lang w:val="lv-LV"/>
        </w:rPr>
      </w:pPr>
      <w:hyperlink r:id="rId8" w:history="1">
        <w:r w:rsidR="00DB28C3">
          <w:rPr>
            <w:rStyle w:val="Hyperlink"/>
            <w:lang w:val="lv-LV"/>
          </w:rPr>
          <w:t>https://itunes.apple.com/lv/app/ltab-octa/id1045483130?mt=8&amp;ign-mpt=uo%3D4</w:t>
        </w:r>
      </w:hyperlink>
    </w:p>
    <w:p w14:paraId="04C6764A" w14:textId="77777777" w:rsidR="00DB28C3" w:rsidRDefault="001D72E5" w:rsidP="00DB28C3">
      <w:pPr>
        <w:contextualSpacing/>
        <w:rPr>
          <w:lang w:val="lv-LV"/>
        </w:rPr>
      </w:pPr>
      <w:hyperlink r:id="rId9" w:history="1">
        <w:r w:rsidR="00DB28C3">
          <w:rPr>
            <w:rStyle w:val="Hyperlink"/>
            <w:lang w:val="lv-LV"/>
          </w:rPr>
          <w:t>https://play.google.com/store/apps/details?id=lv.ltab.ltab</w:t>
        </w:r>
      </w:hyperlink>
      <w:r w:rsidR="00DB28C3">
        <w:rPr>
          <w:lang w:val="lv-LV"/>
        </w:rPr>
        <w:t xml:space="preserve"> </w:t>
      </w:r>
    </w:p>
    <w:p w14:paraId="5E598A04" w14:textId="77777777" w:rsidR="00F4097F" w:rsidRDefault="00F4097F" w:rsidP="00A861B7">
      <w:pPr>
        <w:spacing w:after="0" w:line="240" w:lineRule="auto"/>
        <w:rPr>
          <w:rFonts w:cs="Times New Roman"/>
          <w:bCs/>
          <w:i/>
          <w:sz w:val="21"/>
          <w:szCs w:val="21"/>
          <w:lang w:val="lv-LV"/>
        </w:rPr>
      </w:pPr>
    </w:p>
    <w:p w14:paraId="7DA8BFB9" w14:textId="77777777" w:rsidR="00DB28C3" w:rsidRDefault="00DB28C3" w:rsidP="00DB28C3">
      <w:pPr>
        <w:contextualSpacing/>
        <w:jc w:val="right"/>
        <w:rPr>
          <w:i/>
          <w:iCs/>
          <w:sz w:val="21"/>
          <w:szCs w:val="21"/>
          <w:lang w:val="ru-RU"/>
        </w:rPr>
      </w:pPr>
      <w:r>
        <w:rPr>
          <w:i/>
          <w:iCs/>
          <w:lang w:val="ru-RU"/>
        </w:rPr>
        <w:t>Дополнительная информация:</w:t>
      </w:r>
      <w:r>
        <w:rPr>
          <w:i/>
          <w:iCs/>
          <w:sz w:val="21"/>
          <w:szCs w:val="21"/>
          <w:lang w:val="ru-RU"/>
        </w:rPr>
        <w:t xml:space="preserve"> </w:t>
      </w:r>
      <w:r>
        <w:rPr>
          <w:i/>
          <w:iCs/>
          <w:sz w:val="21"/>
          <w:szCs w:val="21"/>
          <w:lang w:val="ru-RU"/>
        </w:rPr>
        <w:br/>
      </w:r>
      <w:r>
        <w:rPr>
          <w:i/>
          <w:iCs/>
          <w:lang w:val="ru-RU"/>
        </w:rPr>
        <w:t>Консультант LTAB по общественным отношениям</w:t>
      </w:r>
    </w:p>
    <w:p w14:paraId="4DD01D88" w14:textId="77777777" w:rsidR="00DB28C3" w:rsidRDefault="00DB28C3" w:rsidP="00DB28C3">
      <w:pPr>
        <w:contextualSpacing/>
        <w:jc w:val="right"/>
        <w:rPr>
          <w:i/>
          <w:iCs/>
          <w:sz w:val="21"/>
          <w:szCs w:val="21"/>
          <w:lang w:val="ru-RU"/>
        </w:rPr>
      </w:pPr>
      <w:r>
        <w:rPr>
          <w:i/>
          <w:iCs/>
          <w:lang w:val="ru-RU"/>
        </w:rPr>
        <w:t xml:space="preserve">Гинтс Лаздыньш </w:t>
      </w:r>
      <w:r>
        <w:rPr>
          <w:i/>
          <w:iCs/>
          <w:lang w:val="ru-RU"/>
        </w:rPr>
        <w:br/>
      </w:r>
      <w:r>
        <w:rPr>
          <w:i/>
          <w:iCs/>
          <w:sz w:val="21"/>
          <w:szCs w:val="21"/>
          <w:lang w:val="ru-RU"/>
        </w:rPr>
        <w:t>Тел.: +371 29442282,</w:t>
      </w:r>
    </w:p>
    <w:p w14:paraId="69A6FE67" w14:textId="4409D807" w:rsidR="00617E51" w:rsidRPr="0079314F" w:rsidRDefault="00DB28C3" w:rsidP="00DB28C3">
      <w:pPr>
        <w:spacing w:after="0" w:line="240" w:lineRule="auto"/>
        <w:contextualSpacing/>
        <w:jc w:val="right"/>
        <w:rPr>
          <w:lang w:val="ru-RU"/>
        </w:rPr>
      </w:pPr>
      <w:r>
        <w:rPr>
          <w:i/>
          <w:iCs/>
          <w:sz w:val="21"/>
          <w:szCs w:val="21"/>
          <w:lang w:val="ru-RU"/>
        </w:rPr>
        <w:t xml:space="preserve">Е-мейл: </w:t>
      </w:r>
      <w:hyperlink r:id="rId10" w:history="1">
        <w:r>
          <w:rPr>
            <w:rStyle w:val="Hyperlink"/>
            <w:i/>
            <w:iCs/>
            <w:sz w:val="21"/>
            <w:szCs w:val="21"/>
            <w:lang w:val="ru-RU"/>
          </w:rPr>
          <w:t>gints@olsen.lv</w:t>
        </w:r>
      </w:hyperlink>
    </w:p>
    <w:sectPr w:rsidR="00617E51" w:rsidRPr="0079314F" w:rsidSect="00DB28C3">
      <w:headerReference w:type="default" r:id="rId11"/>
      <w:footerReference w:type="default" r:id="rId12"/>
      <w:pgSz w:w="11906" w:h="16838"/>
      <w:pgMar w:top="720" w:right="720" w:bottom="720" w:left="720" w:header="708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674D6" w14:textId="77777777" w:rsidR="001D72E5" w:rsidRDefault="001D72E5" w:rsidP="00C62AF7">
      <w:pPr>
        <w:spacing w:after="0" w:line="240" w:lineRule="auto"/>
      </w:pPr>
      <w:r>
        <w:separator/>
      </w:r>
    </w:p>
  </w:endnote>
  <w:endnote w:type="continuationSeparator" w:id="0">
    <w:p w14:paraId="46C60EF9" w14:textId="77777777" w:rsidR="001D72E5" w:rsidRDefault="001D72E5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F23F6" w14:textId="77777777" w:rsidR="007C78FE" w:rsidRDefault="007C78FE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2BF7F" wp14:editId="29095277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BD31D65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6C8369DC" w14:textId="77777777" w:rsidR="007C78FE" w:rsidRDefault="007C78FE" w:rsidP="00C62AF7">
    <w:pPr>
      <w:pStyle w:val="Footer"/>
      <w:jc w:val="center"/>
    </w:pPr>
    <w:r>
      <w:object w:dxaOrig="9042" w:dyaOrig="462" w14:anchorId="65AD6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7pt;height:18.75pt" o:ole="">
          <v:imagedata r:id="rId1" o:title=""/>
        </v:shape>
        <o:OLEObject Type="Embed" ProgID="CorelDraw.Graphic.17" ShapeID="_x0000_i1026" DrawAspect="Content" ObjectID="_1513401843" r:id="rId2"/>
      </w:object>
    </w:r>
  </w:p>
  <w:p w14:paraId="0881006E" w14:textId="77777777" w:rsidR="007C78FE" w:rsidRDefault="007C7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79097" w14:textId="77777777" w:rsidR="001D72E5" w:rsidRDefault="001D72E5" w:rsidP="00C62AF7">
      <w:pPr>
        <w:spacing w:after="0" w:line="240" w:lineRule="auto"/>
      </w:pPr>
      <w:r>
        <w:separator/>
      </w:r>
    </w:p>
  </w:footnote>
  <w:footnote w:type="continuationSeparator" w:id="0">
    <w:p w14:paraId="241E10F7" w14:textId="77777777" w:rsidR="001D72E5" w:rsidRDefault="001D72E5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634A5" w14:textId="77777777" w:rsidR="007C78FE" w:rsidRDefault="007C78FE">
    <w:pPr>
      <w:pStyle w:val="Header"/>
    </w:pPr>
    <w:r>
      <w:object w:dxaOrig="3028" w:dyaOrig="1080" w14:anchorId="71A7C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5pt;height:53.25pt" o:ole="">
          <v:imagedata r:id="rId1" o:title=""/>
        </v:shape>
        <o:OLEObject Type="Embed" ProgID="CorelDraw.Graphic.17" ShapeID="_x0000_i1025" DrawAspect="Content" ObjectID="_1513401842" r:id="rId2"/>
      </w:object>
    </w:r>
  </w:p>
  <w:p w14:paraId="450E4B33" w14:textId="77777777" w:rsidR="007C78FE" w:rsidRDefault="007C7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7"/>
    <w:rsid w:val="0000382A"/>
    <w:rsid w:val="0000798F"/>
    <w:rsid w:val="000269C1"/>
    <w:rsid w:val="0003095B"/>
    <w:rsid w:val="000533E0"/>
    <w:rsid w:val="00091DE0"/>
    <w:rsid w:val="000B5642"/>
    <w:rsid w:val="000D0D3C"/>
    <w:rsid w:val="000D2A57"/>
    <w:rsid w:val="000D3097"/>
    <w:rsid w:val="000F5106"/>
    <w:rsid w:val="00100BDE"/>
    <w:rsid w:val="00103B45"/>
    <w:rsid w:val="0012264C"/>
    <w:rsid w:val="00126077"/>
    <w:rsid w:val="00127405"/>
    <w:rsid w:val="00143485"/>
    <w:rsid w:val="00144B7F"/>
    <w:rsid w:val="00157DD1"/>
    <w:rsid w:val="00171015"/>
    <w:rsid w:val="00171F79"/>
    <w:rsid w:val="001A0DF5"/>
    <w:rsid w:val="001A5528"/>
    <w:rsid w:val="001C65E0"/>
    <w:rsid w:val="001D3B28"/>
    <w:rsid w:val="001D6AEF"/>
    <w:rsid w:val="001D72E5"/>
    <w:rsid w:val="001E57C6"/>
    <w:rsid w:val="00214B20"/>
    <w:rsid w:val="00221376"/>
    <w:rsid w:val="00222947"/>
    <w:rsid w:val="002345B1"/>
    <w:rsid w:val="00270F6E"/>
    <w:rsid w:val="0027402E"/>
    <w:rsid w:val="002A1269"/>
    <w:rsid w:val="002B6F3E"/>
    <w:rsid w:val="002D452E"/>
    <w:rsid w:val="002D5F23"/>
    <w:rsid w:val="002E3E11"/>
    <w:rsid w:val="00307AF2"/>
    <w:rsid w:val="00322690"/>
    <w:rsid w:val="003328A9"/>
    <w:rsid w:val="003353F6"/>
    <w:rsid w:val="00340E8E"/>
    <w:rsid w:val="003439F8"/>
    <w:rsid w:val="00360003"/>
    <w:rsid w:val="003662A8"/>
    <w:rsid w:val="00371831"/>
    <w:rsid w:val="00387404"/>
    <w:rsid w:val="003B258B"/>
    <w:rsid w:val="003C0A9F"/>
    <w:rsid w:val="003C4F39"/>
    <w:rsid w:val="003D14B9"/>
    <w:rsid w:val="003E3ED9"/>
    <w:rsid w:val="003F3E0D"/>
    <w:rsid w:val="00400753"/>
    <w:rsid w:val="00403035"/>
    <w:rsid w:val="00403AB9"/>
    <w:rsid w:val="0041635C"/>
    <w:rsid w:val="004231DF"/>
    <w:rsid w:val="00436B41"/>
    <w:rsid w:val="00441893"/>
    <w:rsid w:val="00453FCE"/>
    <w:rsid w:val="004647F2"/>
    <w:rsid w:val="004660D8"/>
    <w:rsid w:val="00480AEB"/>
    <w:rsid w:val="00481423"/>
    <w:rsid w:val="004B7D60"/>
    <w:rsid w:val="004C32E0"/>
    <w:rsid w:val="004C4D33"/>
    <w:rsid w:val="004D2AD0"/>
    <w:rsid w:val="004D366B"/>
    <w:rsid w:val="004E099A"/>
    <w:rsid w:val="004F0C08"/>
    <w:rsid w:val="004F3819"/>
    <w:rsid w:val="004F39A9"/>
    <w:rsid w:val="00506CDA"/>
    <w:rsid w:val="00520799"/>
    <w:rsid w:val="00526C03"/>
    <w:rsid w:val="0053256E"/>
    <w:rsid w:val="00537F43"/>
    <w:rsid w:val="005842C4"/>
    <w:rsid w:val="00590ADB"/>
    <w:rsid w:val="005919C4"/>
    <w:rsid w:val="005B0056"/>
    <w:rsid w:val="005B0F55"/>
    <w:rsid w:val="005E4497"/>
    <w:rsid w:val="005E69F5"/>
    <w:rsid w:val="005F56B1"/>
    <w:rsid w:val="006034FB"/>
    <w:rsid w:val="00617E51"/>
    <w:rsid w:val="00646632"/>
    <w:rsid w:val="00647776"/>
    <w:rsid w:val="00681D0D"/>
    <w:rsid w:val="00684421"/>
    <w:rsid w:val="006931A8"/>
    <w:rsid w:val="006A5358"/>
    <w:rsid w:val="006A6E80"/>
    <w:rsid w:val="006B7305"/>
    <w:rsid w:val="006E3B65"/>
    <w:rsid w:val="006E75CA"/>
    <w:rsid w:val="006F5B9A"/>
    <w:rsid w:val="00751698"/>
    <w:rsid w:val="0079314F"/>
    <w:rsid w:val="00796E1D"/>
    <w:rsid w:val="007B39C1"/>
    <w:rsid w:val="007B58F9"/>
    <w:rsid w:val="007C78FE"/>
    <w:rsid w:val="008175EC"/>
    <w:rsid w:val="008219D6"/>
    <w:rsid w:val="008278BE"/>
    <w:rsid w:val="008304C2"/>
    <w:rsid w:val="00837EEA"/>
    <w:rsid w:val="0084680E"/>
    <w:rsid w:val="00847685"/>
    <w:rsid w:val="00864951"/>
    <w:rsid w:val="00881B76"/>
    <w:rsid w:val="0088773F"/>
    <w:rsid w:val="00895548"/>
    <w:rsid w:val="00896D2E"/>
    <w:rsid w:val="008C2224"/>
    <w:rsid w:val="008D5D15"/>
    <w:rsid w:val="008F3EE4"/>
    <w:rsid w:val="00910678"/>
    <w:rsid w:val="009600BC"/>
    <w:rsid w:val="00960BB9"/>
    <w:rsid w:val="00964DE9"/>
    <w:rsid w:val="0097040E"/>
    <w:rsid w:val="009722A2"/>
    <w:rsid w:val="00973D97"/>
    <w:rsid w:val="0099708E"/>
    <w:rsid w:val="009A39A0"/>
    <w:rsid w:val="009F12BD"/>
    <w:rsid w:val="00A122A4"/>
    <w:rsid w:val="00A3529E"/>
    <w:rsid w:val="00A44EEC"/>
    <w:rsid w:val="00A861B7"/>
    <w:rsid w:val="00A935B3"/>
    <w:rsid w:val="00AA11DB"/>
    <w:rsid w:val="00AB233A"/>
    <w:rsid w:val="00AC7029"/>
    <w:rsid w:val="00AD0FE3"/>
    <w:rsid w:val="00AD74F1"/>
    <w:rsid w:val="00AE1616"/>
    <w:rsid w:val="00AE3928"/>
    <w:rsid w:val="00B053B8"/>
    <w:rsid w:val="00B15DD0"/>
    <w:rsid w:val="00B2728C"/>
    <w:rsid w:val="00B31BA0"/>
    <w:rsid w:val="00B367B9"/>
    <w:rsid w:val="00B369BD"/>
    <w:rsid w:val="00B44512"/>
    <w:rsid w:val="00B51D5C"/>
    <w:rsid w:val="00B605D0"/>
    <w:rsid w:val="00B60EA6"/>
    <w:rsid w:val="00B925BD"/>
    <w:rsid w:val="00BB784E"/>
    <w:rsid w:val="00BC0403"/>
    <w:rsid w:val="00BC3AFA"/>
    <w:rsid w:val="00BC6C58"/>
    <w:rsid w:val="00BE1320"/>
    <w:rsid w:val="00C02116"/>
    <w:rsid w:val="00C108D5"/>
    <w:rsid w:val="00C12FDC"/>
    <w:rsid w:val="00C2008E"/>
    <w:rsid w:val="00C62AF7"/>
    <w:rsid w:val="00C7256F"/>
    <w:rsid w:val="00C80E9A"/>
    <w:rsid w:val="00C9669C"/>
    <w:rsid w:val="00CA254F"/>
    <w:rsid w:val="00CC1D83"/>
    <w:rsid w:val="00CC37A5"/>
    <w:rsid w:val="00CD4857"/>
    <w:rsid w:val="00CE1DC8"/>
    <w:rsid w:val="00D05A63"/>
    <w:rsid w:val="00D0642C"/>
    <w:rsid w:val="00D356F9"/>
    <w:rsid w:val="00D47143"/>
    <w:rsid w:val="00D801BF"/>
    <w:rsid w:val="00DB28C3"/>
    <w:rsid w:val="00DB37AC"/>
    <w:rsid w:val="00DF0ADC"/>
    <w:rsid w:val="00DF2E7D"/>
    <w:rsid w:val="00E22A84"/>
    <w:rsid w:val="00E23A71"/>
    <w:rsid w:val="00E349CD"/>
    <w:rsid w:val="00E40873"/>
    <w:rsid w:val="00E43F9F"/>
    <w:rsid w:val="00E60518"/>
    <w:rsid w:val="00E7081B"/>
    <w:rsid w:val="00E8391D"/>
    <w:rsid w:val="00E85AEB"/>
    <w:rsid w:val="00E91AD3"/>
    <w:rsid w:val="00EC201D"/>
    <w:rsid w:val="00EE11A7"/>
    <w:rsid w:val="00EF1667"/>
    <w:rsid w:val="00F2284B"/>
    <w:rsid w:val="00F3262F"/>
    <w:rsid w:val="00F4097F"/>
    <w:rsid w:val="00F46691"/>
    <w:rsid w:val="00F61713"/>
    <w:rsid w:val="00F72968"/>
    <w:rsid w:val="00F75531"/>
    <w:rsid w:val="00F872FD"/>
    <w:rsid w:val="00FE56D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F5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4097F"/>
    <w:pPr>
      <w:spacing w:after="0" w:line="240" w:lineRule="auto"/>
    </w:pPr>
    <w:rPr>
      <w:rFonts w:ascii="Calibri" w:hAnsi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097F"/>
    <w:rPr>
      <w:rFonts w:ascii="Calibri" w:hAnsi="Calibri"/>
      <w:szCs w:val="21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4097F"/>
    <w:pPr>
      <w:spacing w:after="0" w:line="240" w:lineRule="auto"/>
    </w:pPr>
    <w:rPr>
      <w:rFonts w:ascii="Calibri" w:hAnsi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097F"/>
    <w:rPr>
      <w:rFonts w:ascii="Calibri" w:hAnsi="Calibri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lv/app/ltab-octa/id1045483130?mt=8&amp;ign-mpt=uo%3D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ints@olsen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lv.ltab.ltab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6002-1095-4FD4-82AE-B09B2FE6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1963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ltab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2016-01-04T06:37:00Z</dcterms:created>
  <dcterms:modified xsi:type="dcterms:W3CDTF">2016-01-04T06:37:00Z</dcterms:modified>
</cp:coreProperties>
</file>