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12763DE3" w:rsidR="00B44512" w:rsidRPr="001D3399" w:rsidRDefault="001D3399" w:rsidP="005E4497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Сообщение для представителей СМИ</w:t>
      </w:r>
    </w:p>
    <w:p w14:paraId="50188D1F" w14:textId="1AA63BDE" w:rsidR="00B44512" w:rsidRPr="003328A9" w:rsidRDefault="00E7081B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26</w:t>
      </w:r>
      <w:r w:rsidR="000D3097">
        <w:rPr>
          <w:b/>
          <w:lang w:val="lv-LV"/>
        </w:rPr>
        <w:t>.11</w:t>
      </w:r>
      <w:r w:rsidR="00B44512" w:rsidRPr="003328A9">
        <w:rPr>
          <w:b/>
          <w:lang w:val="lv-LV"/>
        </w:rPr>
        <w:t>.2015.</w:t>
      </w:r>
    </w:p>
    <w:p w14:paraId="58EAAF8F" w14:textId="77777777" w:rsidR="00B44512" w:rsidRPr="003328A9" w:rsidRDefault="00B44512" w:rsidP="008C2224">
      <w:pPr>
        <w:contextualSpacing/>
        <w:jc w:val="center"/>
        <w:rPr>
          <w:b/>
          <w:lang w:val="lv-LV"/>
        </w:rPr>
      </w:pPr>
    </w:p>
    <w:p w14:paraId="2292D669" w14:textId="48364315" w:rsidR="001D3399" w:rsidRDefault="001D3399" w:rsidP="00F4097F">
      <w:pPr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 помощью мобильной аппликации будут </w:t>
      </w:r>
      <w:r w:rsidR="002A756D">
        <w:rPr>
          <w:b/>
          <w:sz w:val="28"/>
          <w:szCs w:val="28"/>
          <w:lang w:val="ru-RU"/>
        </w:rPr>
        <w:t>повышать</w:t>
      </w:r>
      <w:r>
        <w:rPr>
          <w:b/>
          <w:sz w:val="28"/>
          <w:szCs w:val="28"/>
          <w:lang w:val="ru-RU"/>
        </w:rPr>
        <w:t xml:space="preserve"> информированность автовладельцев об ОСТА </w:t>
      </w:r>
    </w:p>
    <w:p w14:paraId="061099F5" w14:textId="77777777" w:rsidR="00EC1C44" w:rsidRPr="00EC1C44" w:rsidRDefault="00EC1C44" w:rsidP="00F4097F">
      <w:pPr>
        <w:contextualSpacing/>
        <w:jc w:val="both"/>
        <w:rPr>
          <w:b/>
          <w:sz w:val="28"/>
          <w:szCs w:val="28"/>
          <w:lang w:val="ru-RU"/>
        </w:rPr>
      </w:pPr>
    </w:p>
    <w:p w14:paraId="7638375C" w14:textId="0F83A3A3" w:rsidR="001D3399" w:rsidRPr="006D0DBA" w:rsidRDefault="001D3399" w:rsidP="00EC1C44">
      <w:pPr>
        <w:spacing w:after="120" w:line="240" w:lineRule="auto"/>
        <w:jc w:val="both"/>
        <w:rPr>
          <w:lang w:val="ru-RU"/>
        </w:rPr>
      </w:pPr>
      <w:r w:rsidRPr="006D0DBA">
        <w:rPr>
          <w:b/>
          <w:lang w:val="ru-RU"/>
        </w:rPr>
        <w:t>Примерно 10% владельцев транспортных средств забывают своевременно приобрести полис ОСТА, свидетельствуют данные Латвийского Бюро стр</w:t>
      </w:r>
      <w:r w:rsidR="006C4F4B" w:rsidRPr="006D0DBA">
        <w:rPr>
          <w:b/>
          <w:lang w:val="ru-RU"/>
        </w:rPr>
        <w:t>аховщиков Транспортных средств (далее - LTAB)</w:t>
      </w:r>
      <w:r w:rsidR="006C4F4B">
        <w:rPr>
          <w:b/>
          <w:lang w:val="ru-RU"/>
        </w:rPr>
        <w:t>. «Хотя часть этих автовладельцев</w:t>
      </w:r>
      <w:r w:rsidR="002A756D">
        <w:rPr>
          <w:b/>
          <w:lang w:val="ru-RU"/>
        </w:rPr>
        <w:t xml:space="preserve"> неосознанно забывае</w:t>
      </w:r>
      <w:r w:rsidR="006C4F4B">
        <w:rPr>
          <w:b/>
          <w:lang w:val="ru-RU"/>
        </w:rPr>
        <w:t>т в срок приобрести новый полис страхования</w:t>
      </w:r>
      <w:r w:rsidR="006D0DBA">
        <w:rPr>
          <w:b/>
          <w:lang w:val="ru-RU"/>
        </w:rPr>
        <w:t xml:space="preserve">, однако последствия не приобретенного во время полиса ОСТА очень серьезны – начиная с денежного штрафа и заканчивая регрессными требованиями в объеме нескольких тысяч евро, если ДТП вызвало незастрахованное транспортное средство», - рассказывает Юрис Стенгревицс, председатель правления </w:t>
      </w:r>
      <w:r w:rsidR="006D0DBA" w:rsidRPr="00361356">
        <w:rPr>
          <w:b/>
          <w:lang w:val="lv-LV"/>
        </w:rPr>
        <w:t>LTAB</w:t>
      </w:r>
      <w:r w:rsidR="006D0DBA">
        <w:rPr>
          <w:b/>
          <w:lang w:val="ru-RU"/>
        </w:rPr>
        <w:t>, добавляя, что эта причина заставила бюро искать решения, позволяющие улучшить информированность автовладель</w:t>
      </w:r>
      <w:r w:rsidR="000C1E8E">
        <w:rPr>
          <w:b/>
          <w:lang w:val="ru-RU"/>
        </w:rPr>
        <w:t>цев об ОСТА и в особенности о его</w:t>
      </w:r>
      <w:r w:rsidR="006D0DBA">
        <w:rPr>
          <w:b/>
          <w:lang w:val="ru-RU"/>
        </w:rPr>
        <w:t xml:space="preserve"> сроках действия. </w:t>
      </w:r>
    </w:p>
    <w:p w14:paraId="68DA2D38" w14:textId="1CE7FB7F" w:rsidR="000C1E8E" w:rsidRPr="000C1E8E" w:rsidRDefault="000C1E8E" w:rsidP="00EC1C44">
      <w:pPr>
        <w:spacing w:after="120" w:line="240" w:lineRule="auto"/>
        <w:jc w:val="both"/>
        <w:rPr>
          <w:lang w:val="ru-RU"/>
        </w:rPr>
      </w:pPr>
      <w:r>
        <w:rPr>
          <w:lang w:val="ru-RU"/>
        </w:rPr>
        <w:t xml:space="preserve">Одна из приоритетных целей </w:t>
      </w:r>
      <w:r>
        <w:rPr>
          <w:lang w:val="lv-LV"/>
        </w:rPr>
        <w:t>LTAB</w:t>
      </w:r>
      <w:r>
        <w:rPr>
          <w:lang w:val="ru-RU"/>
        </w:rPr>
        <w:t xml:space="preserve"> – уменьшить число автовладельцев, которые перемещаются по дорогам Латвии без ОСТА. По этой причине в этом году </w:t>
      </w:r>
      <w:r>
        <w:rPr>
          <w:lang w:val="lv-LV"/>
        </w:rPr>
        <w:t>LTAB</w:t>
      </w:r>
      <w:r>
        <w:rPr>
          <w:lang w:val="ru-RU"/>
        </w:rPr>
        <w:t xml:space="preserve"> начал реализовывать информативную кампанию, в рамках которой была создана дружественная для всех мобильных устройств аппликация. С ее помощью можно узнать срок действия полиса ОСТА, подписаться на напоминания о приближении истечения срока действия, узнать свой </w:t>
      </w:r>
      <w:proofErr w:type="spellStart"/>
      <w:r w:rsidRPr="00171F79">
        <w:rPr>
          <w:lang w:val="lv-LV"/>
        </w:rPr>
        <w:t>Bonus-Malus</w:t>
      </w:r>
      <w:proofErr w:type="spellEnd"/>
      <w:r>
        <w:rPr>
          <w:lang w:val="ru-RU"/>
        </w:rPr>
        <w:t xml:space="preserve"> класс, исторические и актуальные данные о повреждениях автомобиля, а также отослать страховщикам информацию о дорожно-транспортном пр</w:t>
      </w:r>
      <w:r w:rsidR="002A756D">
        <w:rPr>
          <w:lang w:val="ru-RU"/>
        </w:rPr>
        <w:t>оисшествии. А</w:t>
      </w:r>
      <w:r>
        <w:rPr>
          <w:lang w:val="ru-RU"/>
        </w:rPr>
        <w:t xml:space="preserve">ппликация также позволяет узнать о наиболее выгодных предложениях ОСТА напрямую от страховщиков. </w:t>
      </w:r>
    </w:p>
    <w:p w14:paraId="3472F084" w14:textId="70EA4E85" w:rsidR="007C2EFF" w:rsidRPr="007C2EFF" w:rsidRDefault="007C2EFF" w:rsidP="00EC1C44">
      <w:pPr>
        <w:spacing w:after="120" w:line="240" w:lineRule="auto"/>
        <w:jc w:val="both"/>
        <w:rPr>
          <w:lang w:val="ru-RU"/>
        </w:rPr>
      </w:pPr>
      <w:r>
        <w:rPr>
          <w:lang w:val="ru-RU"/>
        </w:rPr>
        <w:t xml:space="preserve">«При современном динамичном образе жизни каждый из нас нередко забывает какие-то вещи, поэтому было создано множество различных помощников, позволяющих не забывать очень важные и не столь важные события. Разработанная </w:t>
      </w:r>
      <w:r>
        <w:rPr>
          <w:lang w:val="lv-LV"/>
        </w:rPr>
        <w:t>LTAB</w:t>
      </w:r>
      <w:r>
        <w:rPr>
          <w:lang w:val="ru-RU"/>
        </w:rPr>
        <w:t xml:space="preserve"> аппликация – один из таких помощников, с помощью которого автовладелец может быть уверен, что информация относительно его полиса ОСТА, </w:t>
      </w:r>
      <w:proofErr w:type="spellStart"/>
      <w:r>
        <w:rPr>
          <w:lang w:val="lv-LV"/>
        </w:rPr>
        <w:t>Bonus</w:t>
      </w:r>
      <w:proofErr w:type="spellEnd"/>
      <w:r>
        <w:rPr>
          <w:lang w:val="lv-LV"/>
        </w:rPr>
        <w:t xml:space="preserve"> – </w:t>
      </w:r>
      <w:proofErr w:type="spellStart"/>
      <w:r>
        <w:rPr>
          <w:lang w:val="lv-LV"/>
        </w:rPr>
        <w:t>Malus</w:t>
      </w:r>
      <w:proofErr w:type="spellEnd"/>
      <w:r>
        <w:rPr>
          <w:lang w:val="ru-RU"/>
        </w:rPr>
        <w:t xml:space="preserve"> класса или повреждениях автомобиля всегда будет быстро и легко доступна везде, где только есть мобильная связь», - рассказывает Ю. Стенгревицс. </w:t>
      </w:r>
    </w:p>
    <w:p w14:paraId="1C9E8A43" w14:textId="5FD76653" w:rsidR="002C6B5D" w:rsidRPr="00EC1C44" w:rsidRDefault="002C6B5D" w:rsidP="00EC1C44">
      <w:pPr>
        <w:spacing w:after="120" w:line="240" w:lineRule="auto"/>
        <w:jc w:val="both"/>
        <w:rPr>
          <w:lang w:val="ru-RU"/>
        </w:rPr>
      </w:pPr>
      <w:r>
        <w:rPr>
          <w:lang w:val="ru-RU"/>
        </w:rPr>
        <w:t xml:space="preserve">Не менее важная функция аппликации – это информативная помощь в случае ДТП. Программа легко и просто </w:t>
      </w:r>
      <w:r w:rsidR="00EC1C44">
        <w:rPr>
          <w:lang w:val="ru-RU"/>
        </w:rPr>
        <w:t>позволяет зафиксировать происшествие</w:t>
      </w:r>
      <w:r w:rsidR="002A756D">
        <w:rPr>
          <w:lang w:val="ru-RU"/>
        </w:rPr>
        <w:t xml:space="preserve">: </w:t>
      </w:r>
      <w:r w:rsidR="00EC1C44">
        <w:rPr>
          <w:lang w:val="ru-RU"/>
        </w:rPr>
        <w:t>сделать фотографии и вкупе с географическими координатами отослать своему страховщику. Также она дает возможность узнать, как правильно заполнить согласованное извещение, узнать, что делать после дорожно-транспортного происшествия и, в случае необходимости, вызвать полицию на место происшествия.</w:t>
      </w:r>
    </w:p>
    <w:p w14:paraId="7C211CAB" w14:textId="36F01372" w:rsidR="00EC1C44" w:rsidRDefault="00EC1C44" w:rsidP="00EC1C44">
      <w:pPr>
        <w:spacing w:after="120" w:line="240" w:lineRule="auto"/>
        <w:jc w:val="both"/>
        <w:rPr>
          <w:lang w:val="ru-RU"/>
        </w:rPr>
      </w:pPr>
      <w:r>
        <w:rPr>
          <w:lang w:val="ru-RU"/>
        </w:rPr>
        <w:t>Создание аппликации и кампания ее популяризации, которая продлится с 20 ноября до 18 декабря этого года, финансируется из средств для предотвращения и профилактики дорожно-транспортных происшествий, формирующихся из выплат страховщиков от приобретенных полисов ОСТА. Решение о финансировании принимает совет по Безопасности дорожного движения.</w:t>
      </w:r>
    </w:p>
    <w:p w14:paraId="657D652D" w14:textId="77777777" w:rsidR="002A756D" w:rsidRDefault="00EC1C44" w:rsidP="00F4097F">
      <w:pPr>
        <w:contextualSpacing/>
        <w:rPr>
          <w:lang w:val="ru-RU"/>
        </w:rPr>
      </w:pPr>
      <w:r>
        <w:rPr>
          <w:lang w:val="ru-RU"/>
        </w:rPr>
        <w:t xml:space="preserve">Аппликацию можно бесплатно загрузить в </w:t>
      </w:r>
      <w:proofErr w:type="spellStart"/>
      <w:r w:rsidR="00F4097F" w:rsidRPr="00383846">
        <w:rPr>
          <w:lang w:val="lv-LV"/>
        </w:rPr>
        <w:t>App</w:t>
      </w:r>
      <w:proofErr w:type="spellEnd"/>
      <w:r w:rsidR="00F4097F" w:rsidRPr="00383846">
        <w:rPr>
          <w:lang w:val="lv-LV"/>
        </w:rPr>
        <w:t xml:space="preserve"> Store </w:t>
      </w:r>
      <w:r>
        <w:rPr>
          <w:lang w:val="ru-RU"/>
        </w:rPr>
        <w:t>или</w:t>
      </w:r>
      <w:r w:rsidR="00F4097F" w:rsidRPr="00383846">
        <w:rPr>
          <w:lang w:val="lv-LV"/>
        </w:rPr>
        <w:t xml:space="preserve"> </w:t>
      </w:r>
      <w:proofErr w:type="spellStart"/>
      <w:r w:rsidR="00F4097F" w:rsidRPr="00383846">
        <w:rPr>
          <w:lang w:val="lv-LV"/>
        </w:rPr>
        <w:t>GooglePlay</w:t>
      </w:r>
      <w:proofErr w:type="spellEnd"/>
      <w:r w:rsidR="00F4097F" w:rsidRPr="00383846">
        <w:rPr>
          <w:lang w:val="lv-LV"/>
        </w:rPr>
        <w:t xml:space="preserve"> Store</w:t>
      </w:r>
      <w:r w:rsidR="00F4097F">
        <w:rPr>
          <w:lang w:val="lv-LV"/>
        </w:rPr>
        <w:t>:</w:t>
      </w:r>
      <w:r>
        <w:rPr>
          <w:lang w:val="ru-RU"/>
        </w:rPr>
        <w:t xml:space="preserve"> </w:t>
      </w:r>
    </w:p>
    <w:p w14:paraId="30D5F396" w14:textId="169F6630" w:rsidR="00EC1C44" w:rsidRDefault="00CB116C" w:rsidP="00F4097F">
      <w:pPr>
        <w:contextualSpacing/>
        <w:rPr>
          <w:rStyle w:val="Hyperlink"/>
          <w:lang w:val="lv-LV"/>
        </w:rPr>
      </w:pPr>
      <w:hyperlink r:id="rId8" w:history="1">
        <w:r w:rsidR="00F4097F" w:rsidRPr="00383846">
          <w:rPr>
            <w:rStyle w:val="Hyperlink"/>
            <w:lang w:val="lv-LV"/>
          </w:rPr>
          <w:t>https://itunes.apple.com/lv/app/ltab-octa/id1045483130?mt=8&amp;ign-mpt=uo%3D4</w:t>
        </w:r>
      </w:hyperlink>
    </w:p>
    <w:p w14:paraId="45C980A8" w14:textId="1AEE962A" w:rsidR="00F4097F" w:rsidRDefault="00D40AF5" w:rsidP="00F4097F">
      <w:pPr>
        <w:contextualSpacing/>
        <w:rPr>
          <w:lang w:val="lv-LV"/>
        </w:rPr>
      </w:pPr>
      <w:hyperlink r:id="rId9" w:history="1">
        <w:r w:rsidR="00F4097F" w:rsidRPr="00707ECD">
          <w:rPr>
            <w:rStyle w:val="Hyperlink"/>
            <w:lang w:val="lv-LV"/>
          </w:rPr>
          <w:t>https://play.google.com/store/apps/details?id=lv.ltab.ltab</w:t>
        </w:r>
      </w:hyperlink>
    </w:p>
    <w:p w14:paraId="0100D8A4" w14:textId="77777777" w:rsidR="00EC1C44" w:rsidRDefault="00EC1C44" w:rsidP="00EC1C44">
      <w:pPr>
        <w:contextualSpacing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lang w:val="ru-RU"/>
        </w:rPr>
        <w:t>Дополнительная информация:</w:t>
      </w:r>
      <w:r>
        <w:rPr>
          <w:i/>
          <w:iCs/>
          <w:sz w:val="21"/>
          <w:szCs w:val="21"/>
          <w:lang w:val="ru-RU"/>
        </w:rPr>
        <w:t xml:space="preserve"> </w:t>
      </w:r>
      <w:r>
        <w:rPr>
          <w:i/>
          <w:iCs/>
          <w:sz w:val="21"/>
          <w:szCs w:val="21"/>
          <w:lang w:val="ru-RU"/>
        </w:rPr>
        <w:br/>
      </w:r>
      <w:r>
        <w:rPr>
          <w:i/>
          <w:iCs/>
          <w:lang w:val="ru-RU"/>
        </w:rPr>
        <w:t>Консультант LTAB по общественным отношениям</w:t>
      </w:r>
    </w:p>
    <w:p w14:paraId="25574A34" w14:textId="77777777" w:rsidR="00EC1C44" w:rsidRDefault="00EC1C44" w:rsidP="00EC1C44">
      <w:pPr>
        <w:contextualSpacing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lang w:val="ru-RU"/>
        </w:rPr>
        <w:t xml:space="preserve">Гинтс Лаздыньш </w:t>
      </w:r>
      <w:r>
        <w:rPr>
          <w:i/>
          <w:iCs/>
          <w:lang w:val="ru-RU"/>
        </w:rPr>
        <w:br/>
      </w:r>
      <w:bookmarkStart w:id="0" w:name="_GoBack"/>
      <w:bookmarkEnd w:id="0"/>
      <w:r>
        <w:rPr>
          <w:i/>
          <w:iCs/>
          <w:sz w:val="21"/>
          <w:szCs w:val="21"/>
          <w:lang w:val="ru-RU"/>
        </w:rPr>
        <w:t>Тел.: +371 29442282,</w:t>
      </w:r>
    </w:p>
    <w:p w14:paraId="69A6FE67" w14:textId="04DE2708" w:rsidR="00617E51" w:rsidRPr="00EC1C44" w:rsidRDefault="00EC1C44" w:rsidP="00EC1C44">
      <w:pPr>
        <w:contextualSpacing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sz w:val="21"/>
          <w:szCs w:val="21"/>
          <w:lang w:val="ru-RU"/>
        </w:rPr>
        <w:t xml:space="preserve"> Е-мейл: </w:t>
      </w:r>
      <w:hyperlink r:id="rId10" w:history="1">
        <w:r>
          <w:rPr>
            <w:rStyle w:val="Hyperlink"/>
            <w:i/>
            <w:iCs/>
            <w:sz w:val="21"/>
            <w:szCs w:val="21"/>
            <w:lang w:val="ru-RU"/>
          </w:rPr>
          <w:t>gints@olsen.lv</w:t>
        </w:r>
      </w:hyperlink>
    </w:p>
    <w:sectPr w:rsidR="00617E51" w:rsidRPr="00EC1C44" w:rsidSect="00EC1C44">
      <w:headerReference w:type="default" r:id="rId11"/>
      <w:footerReference w:type="default" r:id="rId12"/>
      <w:pgSz w:w="11906" w:h="16838"/>
      <w:pgMar w:top="720" w:right="720" w:bottom="720" w:left="720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AD7CE" w14:textId="77777777" w:rsidR="00CB116C" w:rsidRDefault="00CB116C" w:rsidP="00C62AF7">
      <w:pPr>
        <w:spacing w:after="0" w:line="240" w:lineRule="auto"/>
      </w:pPr>
      <w:r>
        <w:separator/>
      </w:r>
    </w:p>
  </w:endnote>
  <w:endnote w:type="continuationSeparator" w:id="0">
    <w:p w14:paraId="5585FDF2" w14:textId="77777777" w:rsidR="00CB116C" w:rsidRDefault="00CB116C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2C86E92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9pt;height:19.6pt" o:ole="">
          <v:imagedata r:id="rId1" o:title=""/>
        </v:shape>
        <o:OLEObject Type="Embed" ProgID="CorelDraw.Graphic.17" ShapeID="_x0000_i1026" DrawAspect="Content" ObjectID="_1510042068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B7788" w14:textId="77777777" w:rsidR="00CB116C" w:rsidRDefault="00CB116C" w:rsidP="00C62AF7">
      <w:pPr>
        <w:spacing w:after="0" w:line="240" w:lineRule="auto"/>
      </w:pPr>
      <w:r>
        <w:separator/>
      </w:r>
    </w:p>
  </w:footnote>
  <w:footnote w:type="continuationSeparator" w:id="0">
    <w:p w14:paraId="0AAE906A" w14:textId="77777777" w:rsidR="00CB116C" w:rsidRDefault="00CB116C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3.55pt" o:ole="">
          <v:imagedata r:id="rId1" o:title=""/>
        </v:shape>
        <o:OLEObject Type="Embed" ProgID="CorelDraw.Graphic.17" ShapeID="_x0000_i1025" DrawAspect="Content" ObjectID="_1510042067" r:id="rId2"/>
      </w:object>
    </w:r>
  </w:p>
  <w:p w14:paraId="450E4B33" w14:textId="77777777" w:rsidR="007C78FE" w:rsidRDefault="007C78FE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.W.O. projects 2">
    <w15:presenceInfo w15:providerId="None" w15:userId="A.W.O. projects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382A"/>
    <w:rsid w:val="0000798F"/>
    <w:rsid w:val="0003095B"/>
    <w:rsid w:val="000533E0"/>
    <w:rsid w:val="00091DE0"/>
    <w:rsid w:val="000B5642"/>
    <w:rsid w:val="000C1E8E"/>
    <w:rsid w:val="000D0D3C"/>
    <w:rsid w:val="000D2A57"/>
    <w:rsid w:val="000D3097"/>
    <w:rsid w:val="000F5106"/>
    <w:rsid w:val="00100BDE"/>
    <w:rsid w:val="00103B45"/>
    <w:rsid w:val="0012264C"/>
    <w:rsid w:val="00126077"/>
    <w:rsid w:val="00143485"/>
    <w:rsid w:val="00144B7F"/>
    <w:rsid w:val="00157DD1"/>
    <w:rsid w:val="00171015"/>
    <w:rsid w:val="00171F79"/>
    <w:rsid w:val="001A0DF5"/>
    <w:rsid w:val="001A5528"/>
    <w:rsid w:val="001C65E0"/>
    <w:rsid w:val="001D3399"/>
    <w:rsid w:val="001D3B28"/>
    <w:rsid w:val="001D6AEF"/>
    <w:rsid w:val="001E57C6"/>
    <w:rsid w:val="00214B20"/>
    <w:rsid w:val="00221376"/>
    <w:rsid w:val="00270F6E"/>
    <w:rsid w:val="0027402E"/>
    <w:rsid w:val="002A1269"/>
    <w:rsid w:val="002A756D"/>
    <w:rsid w:val="002C6B5D"/>
    <w:rsid w:val="002D452E"/>
    <w:rsid w:val="002D5F23"/>
    <w:rsid w:val="002E3E11"/>
    <w:rsid w:val="00307AF2"/>
    <w:rsid w:val="00322690"/>
    <w:rsid w:val="003328A9"/>
    <w:rsid w:val="003353F6"/>
    <w:rsid w:val="00340E8E"/>
    <w:rsid w:val="003439F8"/>
    <w:rsid w:val="003662A8"/>
    <w:rsid w:val="00371831"/>
    <w:rsid w:val="00387404"/>
    <w:rsid w:val="003B258B"/>
    <w:rsid w:val="003C0A9F"/>
    <w:rsid w:val="003D14B9"/>
    <w:rsid w:val="003E3ED9"/>
    <w:rsid w:val="003F3E0D"/>
    <w:rsid w:val="00400753"/>
    <w:rsid w:val="00403035"/>
    <w:rsid w:val="00403AB9"/>
    <w:rsid w:val="004231DF"/>
    <w:rsid w:val="00436B41"/>
    <w:rsid w:val="00441893"/>
    <w:rsid w:val="00453FCE"/>
    <w:rsid w:val="004647F2"/>
    <w:rsid w:val="004660D8"/>
    <w:rsid w:val="00480AEB"/>
    <w:rsid w:val="00481423"/>
    <w:rsid w:val="004B7D60"/>
    <w:rsid w:val="004C32E0"/>
    <w:rsid w:val="004D366B"/>
    <w:rsid w:val="004E099A"/>
    <w:rsid w:val="004F0C08"/>
    <w:rsid w:val="004F3819"/>
    <w:rsid w:val="004F39A9"/>
    <w:rsid w:val="00506CDA"/>
    <w:rsid w:val="00520799"/>
    <w:rsid w:val="00526C03"/>
    <w:rsid w:val="0053256E"/>
    <w:rsid w:val="005842C4"/>
    <w:rsid w:val="00590ADB"/>
    <w:rsid w:val="005919C4"/>
    <w:rsid w:val="005B0056"/>
    <w:rsid w:val="005B0F55"/>
    <w:rsid w:val="005E4497"/>
    <w:rsid w:val="005E69F5"/>
    <w:rsid w:val="005F56B1"/>
    <w:rsid w:val="00617E51"/>
    <w:rsid w:val="00646632"/>
    <w:rsid w:val="00647776"/>
    <w:rsid w:val="00681D0D"/>
    <w:rsid w:val="00684421"/>
    <w:rsid w:val="006A5358"/>
    <w:rsid w:val="006C4F4B"/>
    <w:rsid w:val="006D0DBA"/>
    <w:rsid w:val="006E3B65"/>
    <w:rsid w:val="006E75CA"/>
    <w:rsid w:val="006F5B9A"/>
    <w:rsid w:val="00751698"/>
    <w:rsid w:val="00796E1D"/>
    <w:rsid w:val="007B39C1"/>
    <w:rsid w:val="007B58F9"/>
    <w:rsid w:val="007C2EFF"/>
    <w:rsid w:val="007C78FE"/>
    <w:rsid w:val="008175EC"/>
    <w:rsid w:val="008219D6"/>
    <w:rsid w:val="008278BE"/>
    <w:rsid w:val="00837EEA"/>
    <w:rsid w:val="00847685"/>
    <w:rsid w:val="00864951"/>
    <w:rsid w:val="00881B76"/>
    <w:rsid w:val="0088773F"/>
    <w:rsid w:val="008C2224"/>
    <w:rsid w:val="008D5D15"/>
    <w:rsid w:val="008F3EE4"/>
    <w:rsid w:val="00910678"/>
    <w:rsid w:val="00960BB9"/>
    <w:rsid w:val="00964DE9"/>
    <w:rsid w:val="0097040E"/>
    <w:rsid w:val="009722A2"/>
    <w:rsid w:val="00973D97"/>
    <w:rsid w:val="0099708E"/>
    <w:rsid w:val="009A39A0"/>
    <w:rsid w:val="009F12BD"/>
    <w:rsid w:val="00A122A4"/>
    <w:rsid w:val="00A3529E"/>
    <w:rsid w:val="00A44EEC"/>
    <w:rsid w:val="00A935B3"/>
    <w:rsid w:val="00AA11DB"/>
    <w:rsid w:val="00AB233A"/>
    <w:rsid w:val="00AC5A40"/>
    <w:rsid w:val="00AC7029"/>
    <w:rsid w:val="00AD0FE3"/>
    <w:rsid w:val="00AD74F1"/>
    <w:rsid w:val="00AE1616"/>
    <w:rsid w:val="00AE3928"/>
    <w:rsid w:val="00B053B8"/>
    <w:rsid w:val="00B15DD0"/>
    <w:rsid w:val="00B2728C"/>
    <w:rsid w:val="00B31BA0"/>
    <w:rsid w:val="00B367B9"/>
    <w:rsid w:val="00B369BD"/>
    <w:rsid w:val="00B44512"/>
    <w:rsid w:val="00B51D5C"/>
    <w:rsid w:val="00B60EA6"/>
    <w:rsid w:val="00BB784E"/>
    <w:rsid w:val="00BC3AFA"/>
    <w:rsid w:val="00BC6C58"/>
    <w:rsid w:val="00BE1320"/>
    <w:rsid w:val="00C02116"/>
    <w:rsid w:val="00C108D5"/>
    <w:rsid w:val="00C12FDC"/>
    <w:rsid w:val="00C2008E"/>
    <w:rsid w:val="00C62AF7"/>
    <w:rsid w:val="00C7256F"/>
    <w:rsid w:val="00C80E9A"/>
    <w:rsid w:val="00C9669C"/>
    <w:rsid w:val="00CB116C"/>
    <w:rsid w:val="00CC1D83"/>
    <w:rsid w:val="00CC37A5"/>
    <w:rsid w:val="00CD4857"/>
    <w:rsid w:val="00CE1DC8"/>
    <w:rsid w:val="00D05A63"/>
    <w:rsid w:val="00D0642C"/>
    <w:rsid w:val="00D356F9"/>
    <w:rsid w:val="00D40AF5"/>
    <w:rsid w:val="00D47143"/>
    <w:rsid w:val="00D801BF"/>
    <w:rsid w:val="00DB37AC"/>
    <w:rsid w:val="00DF0ADC"/>
    <w:rsid w:val="00E22A84"/>
    <w:rsid w:val="00E23A71"/>
    <w:rsid w:val="00E349CD"/>
    <w:rsid w:val="00E40873"/>
    <w:rsid w:val="00E43F9F"/>
    <w:rsid w:val="00E60518"/>
    <w:rsid w:val="00E7081B"/>
    <w:rsid w:val="00E8391D"/>
    <w:rsid w:val="00E91AD3"/>
    <w:rsid w:val="00EC1C44"/>
    <w:rsid w:val="00EC201D"/>
    <w:rsid w:val="00EE11A7"/>
    <w:rsid w:val="00EF1667"/>
    <w:rsid w:val="00F2284B"/>
    <w:rsid w:val="00F3262F"/>
    <w:rsid w:val="00F4097F"/>
    <w:rsid w:val="00F46691"/>
    <w:rsid w:val="00F72968"/>
    <w:rsid w:val="00F872FD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097F"/>
    <w:pPr>
      <w:spacing w:after="0" w:line="240" w:lineRule="auto"/>
    </w:pPr>
    <w:rPr>
      <w:rFonts w:ascii="Calibri" w:hAnsi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097F"/>
    <w:rPr>
      <w:rFonts w:ascii="Calibri" w:hAnsi="Calibri"/>
      <w:szCs w:val="21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097F"/>
    <w:pPr>
      <w:spacing w:after="0" w:line="240" w:lineRule="auto"/>
    </w:pPr>
    <w:rPr>
      <w:rFonts w:ascii="Calibri" w:hAnsi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097F"/>
    <w:rPr>
      <w:rFonts w:ascii="Calibri" w:hAnsi="Calibri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lv/app/ltab-octa/id1045483130?mt=8&amp;ign-mpt=uo%3D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gints@olsen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lv.ltab.ltab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D16E-AB36-4BA0-80BF-2B580EE9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Agnese Mezinska</cp:lastModifiedBy>
  <cp:revision>9</cp:revision>
  <dcterms:created xsi:type="dcterms:W3CDTF">2015-11-25T15:56:00Z</dcterms:created>
  <dcterms:modified xsi:type="dcterms:W3CDTF">2015-11-26T09:21:00Z</dcterms:modified>
</cp:coreProperties>
</file>